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ED" w:rsidRPr="00E728D4" w:rsidRDefault="00B629ED" w:rsidP="000D09CA">
      <w:pPr>
        <w:shd w:val="clear" w:color="auto" w:fill="FFFFFF"/>
        <w:spacing w:before="75" w:after="75" w:line="3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Куда: Федеральная антимонопольная служба</w:t>
      </w:r>
    </w:p>
    <w:p w:rsidR="00B629ED" w:rsidRPr="00E728D4" w:rsidRDefault="00B629ED" w:rsidP="000D09CA">
      <w:pPr>
        <w:shd w:val="clear" w:color="auto" w:fill="FFFFFF"/>
        <w:spacing w:before="75" w:after="75" w:line="3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125993, г</w:t>
      </w:r>
      <w:proofErr w:type="gramStart"/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Садовая-Кудринская,д.11</w:t>
      </w:r>
    </w:p>
    <w:p w:rsidR="00B629ED" w:rsidRPr="00E728D4" w:rsidRDefault="00B629ED" w:rsidP="000D09CA">
      <w:pPr>
        <w:shd w:val="clear" w:color="auto" w:fill="FFFFFF"/>
        <w:spacing w:before="75" w:after="75" w:line="3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B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кого: ООО «</w:t>
      </w:r>
      <w:proofErr w:type="spellStart"/>
      <w:r w:rsidR="007B265C"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              </w:t>
      </w:r>
    </w:p>
    <w:p w:rsidR="00B629ED" w:rsidRPr="00E728D4" w:rsidRDefault="007B265C" w:rsidP="000D09CA">
      <w:pPr>
        <w:shd w:val="clear" w:color="auto" w:fill="FFFFFF"/>
        <w:spacing w:before="75" w:after="75" w:line="33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143402, г. Московская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Красногорск, Оптический пер., д.1А</w:t>
      </w:r>
      <w:r w:rsidR="00EE3DC7"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ED" w:rsidRPr="00E728D4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629ED" w:rsidRPr="00E728D4" w:rsidRDefault="00B629ED" w:rsidP="00B629ED">
      <w:pPr>
        <w:shd w:val="clear" w:color="auto" w:fill="FFFFFF"/>
        <w:spacing w:before="75" w:after="75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Pr="00E72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осуществлению закупок.</w:t>
      </w:r>
    </w:p>
    <w:p w:rsidR="00B629ED" w:rsidRPr="00E728D4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5"/>
        <w:gridCol w:w="45"/>
      </w:tblGrid>
      <w:tr w:rsidR="00866F10" w:rsidRPr="00866F10" w:rsidTr="00E55D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6F10" w:rsidRPr="003C5012" w:rsidRDefault="00525AC5" w:rsidP="007D7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</w:t>
            </w:r>
            <w:r w:rsidR="00B629ED" w:rsidRPr="003C5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  <w:r w:rsidR="00A81642" w:rsidRPr="003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66F10" w:rsidRPr="003C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772" w:rsidRPr="007D777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МУНИЦИПАЛЬНОЕ КАЗЕННОЕ УЧРЕЖДЕНИЕ "ЦЕНТР МУНИЦИПАЛЬНЫХ ЗАКУПОК СЕРГИЕВО-ПОСАДСКОГО МУНИЦИПАЛЬНОГО РАЙОНА МОСКОВСКОЙ ОБЛАСТИ"</w:t>
            </w:r>
          </w:p>
        </w:tc>
      </w:tr>
      <w:tr w:rsidR="00866F10" w:rsidRPr="00866F10" w:rsidTr="00E55D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6F10" w:rsidRDefault="00866F10" w:rsidP="00866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AC5" w:rsidRPr="003C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51EA" w:rsidRPr="003C5012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</w:t>
            </w:r>
            <w:r w:rsidRPr="003C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дрес:   </w:t>
            </w:r>
            <w:r w:rsidR="003C5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141310, Московская </w:t>
            </w:r>
            <w:proofErr w:type="spellStart"/>
            <w:proofErr w:type="gramStart"/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Сергиево-Посадский р-н, Сергиев Посад г, Проспект Красной Армии, </w:t>
            </w:r>
            <w:r w:rsidR="007D7772" w:rsidRPr="007D777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169</w:t>
            </w:r>
          </w:p>
          <w:p w:rsidR="007D7772" w:rsidRPr="007D7772" w:rsidRDefault="007D7772" w:rsidP="00866F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AC5" w:rsidRDefault="00525AC5" w:rsidP="007D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7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Место нахождения:</w:t>
            </w:r>
            <w:r w:rsidR="003C5012" w:rsidRPr="007D7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141310, Московская </w:t>
            </w:r>
            <w:proofErr w:type="spellStart"/>
            <w:proofErr w:type="gramStart"/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Сергиево-Посадский р-н, Сергиев Посад г, Проспект Красной Армии, </w:t>
            </w:r>
            <w:r w:rsidR="007D7772" w:rsidRPr="007D777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169</w:t>
            </w:r>
          </w:p>
          <w:p w:rsidR="007D7772" w:rsidRPr="003C5012" w:rsidRDefault="007D7772" w:rsidP="007D77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66F10" w:rsidRPr="003C5012" w:rsidTr="00E55DA5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6F10" w:rsidRDefault="00866F10" w:rsidP="007B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7660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="0097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76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7-496-5401112</w:t>
            </w:r>
          </w:p>
          <w:p w:rsidR="007D7772" w:rsidRDefault="007D7772" w:rsidP="007D7772">
            <w:pPr>
              <w:spacing w:after="0" w:line="240" w:lineRule="auto"/>
              <w:jc w:val="both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  <w:p w:rsidR="007B4AE3" w:rsidRPr="007B4AE3" w:rsidRDefault="007B4AE3" w:rsidP="007D77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 xml:space="preserve"> </w:t>
            </w:r>
            <w:r w:rsidRPr="007B4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B4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D7772" w:rsidRPr="007D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cmz-spmr@mail.ru</w:t>
            </w:r>
          </w:p>
        </w:tc>
      </w:tr>
    </w:tbl>
    <w:p w:rsidR="00C657D1" w:rsidRPr="007B4AE3" w:rsidRDefault="00C657D1" w:rsidP="00866F10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7D1" w:rsidRPr="00C657D1" w:rsidRDefault="004D19A5" w:rsidP="0052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29ED" w:rsidRPr="00C65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Фамилии, имена, отчества членов комиссии по осуществлению закупок, действия (бездействие) которых обжалуются</w:t>
      </w:r>
      <w:r w:rsidR="00B629ED" w:rsidRPr="00C657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ответственные лица со стороны Зак</w:t>
      </w:r>
      <w:r w:rsidRPr="00C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азчика:</w:t>
      </w:r>
    </w:p>
    <w:p w:rsidR="007B4AE3" w:rsidRDefault="007D7772" w:rsidP="00525AC5">
      <w:pPr>
        <w:pStyle w:val="a6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72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Родионова Юлия Егоровна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7772" w:rsidRPr="007D7772" w:rsidRDefault="007D7772" w:rsidP="00525AC5">
      <w:pPr>
        <w:pStyle w:val="a6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0D7B" w:rsidRPr="0027261C" w:rsidRDefault="00B629ED" w:rsidP="00525AC5">
      <w:pPr>
        <w:pStyle w:val="a6"/>
        <w:numPr>
          <w:ilvl w:val="0"/>
          <w:numId w:val="9"/>
        </w:numPr>
        <w:shd w:val="clear" w:color="auto" w:fill="FFFFFF"/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размещения заказа (заявитель)</w:t>
      </w:r>
      <w:r w:rsidR="00C657D1"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proofErr w:type="spellStart"/>
      <w:r w:rsidR="00C657D1"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Pr="0027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57D1"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5024126516</w:t>
      </w:r>
      <w:r w:rsidR="004D19A5" w:rsidRPr="00272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D7B" w:rsidRPr="00733EE1" w:rsidRDefault="00B629ED" w:rsidP="00C657D1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A60D7B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: 143402 Московская область</w:t>
      </w:r>
      <w:r w:rsidR="004D19A5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D7B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A60D7B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D7B"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60D7B"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расногорск, Оптический пер.,  д.1 А</w:t>
      </w:r>
    </w:p>
    <w:p w:rsidR="00A60D7B" w:rsidRPr="00733EE1" w:rsidRDefault="00B629ED" w:rsidP="00C657D1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626C"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89670218181</w:t>
      </w:r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19A5"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факс:</w:t>
      </w:r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33EE1"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733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733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60D7B" w:rsidRPr="00733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9626C" w:rsidRPr="00733EE1">
        <w:rPr>
          <w:rFonts w:ascii="Arial" w:hAnsi="Arial" w:cs="Arial"/>
          <w:sz w:val="20"/>
          <w:szCs w:val="20"/>
          <w:shd w:val="clear" w:color="auto" w:fill="FFFFFF"/>
        </w:rPr>
        <w:t>super.stroikom@yandex.ru</w:t>
      </w:r>
      <w:proofErr w:type="spellEnd"/>
      <w:r w:rsidRPr="00733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9ED" w:rsidRPr="00A60D7B" w:rsidRDefault="00B629ED" w:rsidP="00C657D1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</w:t>
      </w:r>
      <w:r w:rsidR="004D19A5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="00A60D7B" w:rsidRPr="00B96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директор Назарян С.В.</w:t>
      </w:r>
    </w:p>
    <w:p w:rsidR="00B629ED" w:rsidRPr="00A60D7B" w:rsidRDefault="0027261C" w:rsidP="002303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3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629ED" w:rsidRPr="00A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</w:t>
      </w:r>
      <w:proofErr w:type="gramStart"/>
      <w:r w:rsidR="00B629ED" w:rsidRPr="00A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</w:t>
      </w:r>
      <w:proofErr w:type="gramEnd"/>
      <w:r w:rsidR="00B629ED" w:rsidRPr="00A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котором размещена информация о закупке</w:t>
      </w:r>
      <w:r w:rsidR="00B629ED" w:rsidRPr="00A6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629ED" w:rsidRPr="00A60D7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="00B629ED" w:rsidRPr="00A60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81C" w:rsidRPr="000A6E4F" w:rsidRDefault="00230365" w:rsidP="008A381C">
      <w:pPr>
        <w:pStyle w:val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B629ED" w:rsidRPr="00A60D7B">
        <w:rPr>
          <w:bCs/>
          <w:sz w:val="24"/>
          <w:szCs w:val="24"/>
        </w:rPr>
        <w:t>Номер извещения</w:t>
      </w:r>
      <w:r w:rsidR="000F6F54" w:rsidRPr="00A60D7B">
        <w:rPr>
          <w:sz w:val="24"/>
          <w:szCs w:val="24"/>
        </w:rPr>
        <w:t xml:space="preserve">: </w:t>
      </w:r>
      <w:r w:rsidR="00A60D7B" w:rsidRPr="00A60D7B">
        <w:rPr>
          <w:color w:val="181818"/>
          <w:sz w:val="24"/>
          <w:szCs w:val="24"/>
        </w:rPr>
        <w:t>№</w:t>
      </w:r>
      <w:r w:rsidR="007B4AE3">
        <w:rPr>
          <w:color w:val="181818"/>
          <w:sz w:val="24"/>
          <w:szCs w:val="24"/>
        </w:rPr>
        <w:t xml:space="preserve"> </w:t>
      </w:r>
      <w:r w:rsidR="008A381C" w:rsidRPr="004C76FB">
        <w:rPr>
          <w:sz w:val="24"/>
          <w:szCs w:val="24"/>
        </w:rPr>
        <w:t xml:space="preserve">0848300051716000086 </w:t>
      </w:r>
    </w:p>
    <w:p w:rsidR="00525AC5" w:rsidRPr="007B4AE3" w:rsidRDefault="0027261C" w:rsidP="00525AC5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</w:t>
      </w:r>
      <w:r w:rsidR="00B629ED" w:rsidRPr="007D7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аукциона</w:t>
      </w:r>
      <w:r w:rsidR="00B629ED" w:rsidRPr="007D7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D7B" w:rsidRPr="007D7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Аукцион в электронной форме на право</w:t>
      </w:r>
      <w:r w:rsidR="008A381C" w:rsidRPr="007D77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381C" w:rsidRPr="007D7772">
        <w:rPr>
          <w:rFonts w:ascii="Times New Roman" w:hAnsi="Times New Roman" w:cs="Times New Roman"/>
          <w:sz w:val="24"/>
          <w:szCs w:val="24"/>
        </w:rPr>
        <w:t>выполнения  работ по ремонту здания муниципальной бани, расположенной по адресу: городское поселение Сергиев Посад, ул</w:t>
      </w:r>
      <w:proofErr w:type="gramStart"/>
      <w:r w:rsidR="008A381C" w:rsidRPr="007D77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A381C" w:rsidRPr="007D7772">
        <w:rPr>
          <w:rFonts w:ascii="Times New Roman" w:hAnsi="Times New Roman" w:cs="Times New Roman"/>
          <w:sz w:val="24"/>
          <w:szCs w:val="24"/>
        </w:rPr>
        <w:t>есенняя, дом № 1А</w:t>
      </w:r>
      <w:r w:rsidR="00A60D7B" w:rsidRPr="00A6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0365" w:rsidRDefault="0027261C" w:rsidP="00230365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  </w:t>
      </w:r>
      <w:r w:rsidR="00230365" w:rsidRPr="00A6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опубликования извещения о проведении электронного аукциона</w:t>
      </w:r>
      <w:r w:rsidR="00230365" w:rsidRPr="0023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30365" w:rsidRPr="00230365">
        <w:rPr>
          <w:rFonts w:ascii="Times New Roman" w:hAnsi="Times New Roman" w:cs="Times New Roman"/>
          <w:sz w:val="24"/>
          <w:szCs w:val="24"/>
          <w:shd w:val="clear" w:color="auto" w:fill="EEEFEF"/>
        </w:rPr>
        <w:t xml:space="preserve"> от </w:t>
      </w:r>
      <w:r w:rsidR="008A381C">
        <w:rPr>
          <w:rFonts w:ascii="Times New Roman" w:hAnsi="Times New Roman" w:cs="Times New Roman"/>
          <w:color w:val="000000"/>
          <w:sz w:val="24"/>
          <w:szCs w:val="24"/>
        </w:rPr>
        <w:t>16.03</w:t>
      </w:r>
      <w:r w:rsidR="00525AC5" w:rsidRPr="00525AC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A381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30365"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751C18" w:rsidRPr="00751C18" w:rsidRDefault="00751C18" w:rsidP="0075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51C18">
        <w:rPr>
          <w:rFonts w:ascii="Times New Roman" w:eastAsia="Times New Roman" w:hAnsi="Times New Roman" w:cs="Times New Roman"/>
          <w:bCs/>
        </w:rPr>
        <w:t>Изменения извещения о проведении электронного аукциона</w:t>
      </w:r>
      <w:r>
        <w:rPr>
          <w:rFonts w:ascii="Times New Roman" w:eastAsia="Times New Roman" w:hAnsi="Times New Roman" w:cs="Times New Roman"/>
          <w:bCs/>
        </w:rPr>
        <w:t xml:space="preserve"> от 30.03.2016г.</w:t>
      </w:r>
    </w:p>
    <w:p w:rsidR="00B629ED" w:rsidRPr="00230365" w:rsidRDefault="0027261C" w:rsidP="00F2131E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B629ED" w:rsidRPr="0023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F2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29ED" w:rsidRPr="0023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которые, по мнению Заявителя нарушены</w:t>
      </w:r>
      <w:r w:rsidR="00B629ED"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9ED" w:rsidRPr="009F641F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части 5 статьи 67 Закона о контрактной системе аукционная комиссия неправомерно отказала Заявителю в допуске к участию в Аукционе.</w:t>
      </w:r>
    </w:p>
    <w:p w:rsidR="00B629ED" w:rsidRPr="009F641F" w:rsidRDefault="00B629ED" w:rsidP="0027261C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6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 жалобы:</w:t>
      </w:r>
    </w:p>
    <w:p w:rsidR="00E91785" w:rsidRPr="009F641F" w:rsidRDefault="006621AC" w:rsidP="000A6F4D">
      <w:pPr>
        <w:shd w:val="clear" w:color="auto" w:fill="FFFFFF"/>
        <w:spacing w:before="75" w:after="75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1785"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комиссии, отраженным в протоколе рассмотрения заявок на уча</w:t>
      </w:r>
      <w:r w:rsidR="0097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</w:t>
      </w:r>
      <w:proofErr w:type="gramStart"/>
      <w:r w:rsidR="009766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7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3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электроном</w:t>
      </w:r>
      <w:proofErr w:type="gramEnd"/>
      <w:r w:rsidR="008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от 19</w:t>
      </w:r>
      <w:r w:rsidR="007B4AE3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9766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E91785"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наша заявка была отклонена незаконно и не обосновано.</w:t>
      </w:r>
    </w:p>
    <w:p w:rsidR="00E0244C" w:rsidRDefault="00965957" w:rsidP="0066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65957">
        <w:rPr>
          <w:rFonts w:ascii="Times New Roman" w:hAnsi="Times New Roman" w:cs="Times New Roman"/>
          <w:sz w:val="24"/>
          <w:szCs w:val="24"/>
        </w:rPr>
        <w:t>ч. 2 ст. 19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5C" w:rsidRPr="00965957">
        <w:rPr>
          <w:rFonts w:ascii="Times New Roman" w:hAnsi="Times New Roman" w:cs="Times New Roman"/>
          <w:sz w:val="24"/>
          <w:szCs w:val="24"/>
        </w:rPr>
        <w:t xml:space="preserve">техническое задание (ТЗ)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265C" w:rsidRPr="00965957">
        <w:rPr>
          <w:rFonts w:ascii="Times New Roman" w:hAnsi="Times New Roman" w:cs="Times New Roman"/>
          <w:sz w:val="24"/>
          <w:szCs w:val="24"/>
        </w:rPr>
        <w:t>спользуется для описания объекта закупки и выступает одной</w:t>
      </w:r>
      <w:r w:rsidRPr="00965957">
        <w:rPr>
          <w:rFonts w:ascii="Times New Roman" w:hAnsi="Times New Roman" w:cs="Times New Roman"/>
          <w:sz w:val="24"/>
          <w:szCs w:val="24"/>
        </w:rPr>
        <w:t xml:space="preserve"> </w:t>
      </w:r>
      <w:r w:rsidR="007B265C" w:rsidRPr="00965957">
        <w:rPr>
          <w:rFonts w:ascii="Times New Roman" w:hAnsi="Times New Roman" w:cs="Times New Roman"/>
          <w:sz w:val="24"/>
          <w:szCs w:val="24"/>
        </w:rPr>
        <w:t>из составных частей документации о закупках, где заказчик устанавливает требования к количеству, качеству,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5C" w:rsidRPr="00965957">
        <w:rPr>
          <w:rFonts w:ascii="Times New Roman" w:hAnsi="Times New Roman" w:cs="Times New Roman"/>
          <w:sz w:val="24"/>
          <w:szCs w:val="24"/>
        </w:rPr>
        <w:t>потребительским свойствам и иным характеристикам товаров, работ, услуг, позволяющие обеспечить государственные и муниципальные нужды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265C" w:rsidRPr="0096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8F" w:rsidRDefault="007B265C" w:rsidP="0096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57">
        <w:rPr>
          <w:rFonts w:ascii="Times New Roman" w:hAnsi="Times New Roman" w:cs="Times New Roman"/>
          <w:sz w:val="24"/>
          <w:szCs w:val="24"/>
        </w:rPr>
        <w:t xml:space="preserve">ТЗ определяет объект закупки (п. 1 ч. 1 ст. 33 </w:t>
      </w:r>
      <w:r w:rsidR="00965957" w:rsidRPr="00965957">
        <w:rPr>
          <w:rFonts w:ascii="Times New Roman" w:hAnsi="Times New Roman" w:cs="Times New Roman"/>
          <w:sz w:val="24"/>
          <w:szCs w:val="24"/>
        </w:rPr>
        <w:t>З</w:t>
      </w:r>
      <w:r w:rsidRPr="00965957">
        <w:rPr>
          <w:rFonts w:ascii="Times New Roman" w:hAnsi="Times New Roman" w:cs="Times New Roman"/>
          <w:sz w:val="24"/>
          <w:szCs w:val="24"/>
        </w:rPr>
        <w:t>акона№</w:t>
      </w:r>
      <w:r w:rsidR="00965957" w:rsidRPr="00965957">
        <w:rPr>
          <w:rFonts w:ascii="Times New Roman" w:hAnsi="Times New Roman" w:cs="Times New Roman"/>
          <w:sz w:val="24"/>
          <w:szCs w:val="24"/>
        </w:rPr>
        <w:t>44-</w:t>
      </w:r>
      <w:r w:rsidR="00976602">
        <w:rPr>
          <w:rFonts w:ascii="Times New Roman" w:hAnsi="Times New Roman" w:cs="Times New Roman"/>
          <w:sz w:val="24"/>
          <w:szCs w:val="24"/>
        </w:rPr>
        <w:t>ФЗ). Участник строго следует требованиям заказчика, указанным в техническом задании в соответствии с инструкцией заказчика и требованиями нормативных документов.</w:t>
      </w:r>
      <w:r w:rsidR="00E80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1C" w:rsidRDefault="008A381C" w:rsidP="008A381C">
      <w:pPr>
        <w:shd w:val="clear" w:color="auto" w:fill="FFFFFF"/>
        <w:spacing w:before="75" w:after="75" w:line="332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Решением комиссии</w:t>
      </w:r>
      <w:r w:rsidR="0092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19.04.2016г. отраженным </w:t>
      </w:r>
      <w:r w:rsidR="0088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  отклоне</w:t>
      </w:r>
      <w:r w:rsidR="0092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признана не  соответствующей </w:t>
      </w:r>
      <w:r w:rsidRPr="004C76FB">
        <w:rPr>
          <w:rFonts w:ascii="Times New Roman" w:eastAsia="Calibri" w:hAnsi="Times New Roman" w:cs="Times New Roman"/>
          <w:sz w:val="24"/>
          <w:szCs w:val="24"/>
        </w:rPr>
        <w:t xml:space="preserve"> требованиям, установленным документацией об аукционе в электронн</w:t>
      </w:r>
      <w:r w:rsidR="004C76FB">
        <w:rPr>
          <w:rFonts w:ascii="Times New Roman" w:eastAsia="Calibri" w:hAnsi="Times New Roman" w:cs="Times New Roman"/>
          <w:sz w:val="24"/>
          <w:szCs w:val="24"/>
        </w:rPr>
        <w:t xml:space="preserve">ой форме заявка №17 </w:t>
      </w:r>
      <w:r w:rsidRPr="004C76FB">
        <w:rPr>
          <w:rFonts w:ascii="Times New Roman" w:eastAsia="Calibri" w:hAnsi="Times New Roman" w:cs="Times New Roman"/>
          <w:sz w:val="24"/>
          <w:szCs w:val="24"/>
        </w:rPr>
        <w:t xml:space="preserve"> со следующей формулировкой:</w:t>
      </w:r>
    </w:p>
    <w:p w:rsidR="008A381C" w:rsidRDefault="008A381C" w:rsidP="008A381C">
      <w:pPr>
        <w:shd w:val="clear" w:color="auto" w:fill="FFFFFF"/>
        <w:spacing w:before="75" w:after="75" w:line="332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A381C" w:rsidRPr="004C76FB" w:rsidRDefault="008A381C" w:rsidP="008A381C">
      <w:pPr>
        <w:jc w:val="both"/>
        <w:rPr>
          <w:rFonts w:ascii="Times New Roman" w:eastAsia="Calibri" w:hAnsi="Times New Roman" w:cs="Times New Roman"/>
        </w:rPr>
      </w:pPr>
      <w:r w:rsidRPr="004C76FB">
        <w:rPr>
          <w:rFonts w:ascii="Times New Roman" w:eastAsia="Calibri" w:hAnsi="Times New Roman" w:cs="Times New Roman"/>
        </w:rPr>
        <w:t xml:space="preserve"> </w:t>
      </w:r>
      <w:proofErr w:type="gramStart"/>
      <w:r w:rsidRPr="004C76FB">
        <w:rPr>
          <w:rFonts w:ascii="Times New Roman" w:eastAsia="Calibri" w:hAnsi="Times New Roman" w:cs="Times New Roman"/>
        </w:rPr>
        <w:t>«П. 2 ч. 4 ст. 67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нужд": «несоответствие информации, предусмотренной частью 3 статьи 66 Федерального закона от 05 апреля 2013 года № 44-ФЗ, требованиям документации об аукционе по следующим позициям:</w:t>
      </w:r>
      <w:proofErr w:type="gramEnd"/>
    </w:p>
    <w:p w:rsidR="008A381C" w:rsidRPr="004C76FB" w:rsidRDefault="008A381C" w:rsidP="008A381C">
      <w:pPr>
        <w:jc w:val="both"/>
        <w:rPr>
          <w:rFonts w:ascii="Times New Roman" w:eastAsia="Calibri" w:hAnsi="Times New Roman" w:cs="Times New Roman"/>
        </w:rPr>
      </w:pPr>
      <w:r w:rsidRPr="004C76FB">
        <w:rPr>
          <w:rFonts w:ascii="Times New Roman" w:eastAsia="Calibri" w:hAnsi="Times New Roman" w:cs="Times New Roman"/>
          <w:b/>
        </w:rPr>
        <w:t xml:space="preserve">3. </w:t>
      </w:r>
      <w:proofErr w:type="gramStart"/>
      <w:r w:rsidRPr="004C76FB">
        <w:rPr>
          <w:rFonts w:ascii="Times New Roman" w:eastAsia="Calibri" w:hAnsi="Times New Roman" w:cs="Times New Roman"/>
          <w:b/>
        </w:rPr>
        <w:t xml:space="preserve">Шпатлевка масляно-клеевая </w:t>
      </w:r>
      <w:r w:rsidRPr="004C76FB">
        <w:rPr>
          <w:rFonts w:ascii="Times New Roman" w:eastAsia="Calibri" w:hAnsi="Times New Roman" w:cs="Times New Roman"/>
        </w:rPr>
        <w:t>(а именно:</w:t>
      </w:r>
      <w:proofErr w:type="gramEnd"/>
      <w:r w:rsidRPr="004C76FB">
        <w:rPr>
          <w:rFonts w:ascii="Times New Roman" w:eastAsia="Calibri" w:hAnsi="Times New Roman" w:cs="Times New Roman"/>
        </w:rPr>
        <w:t xml:space="preserve"> </w:t>
      </w:r>
      <w:proofErr w:type="gramStart"/>
      <w:r w:rsidRPr="004C76FB">
        <w:rPr>
          <w:rFonts w:ascii="Times New Roman" w:eastAsia="Calibri" w:hAnsi="Times New Roman" w:cs="Times New Roman"/>
        </w:rPr>
        <w:t xml:space="preserve">Вязкость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</w:t>
      </w:r>
      <w:proofErr w:type="spellEnd"/>
      <w:r w:rsidRPr="004C76FB">
        <w:rPr>
          <w:rFonts w:ascii="Times New Roman" w:eastAsia="Calibri" w:hAnsi="Times New Roman" w:cs="Times New Roman"/>
        </w:rPr>
        <w:t xml:space="preserve">) </w:t>
      </w:r>
      <w:proofErr w:type="gramEnd"/>
    </w:p>
    <w:p w:rsidR="008A381C" w:rsidRPr="004C76FB" w:rsidRDefault="008A381C" w:rsidP="00751C1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6FB">
        <w:rPr>
          <w:rFonts w:ascii="Times New Roman" w:eastAsia="Calibri" w:hAnsi="Times New Roman" w:cs="Times New Roman"/>
          <w:b/>
        </w:rPr>
        <w:t xml:space="preserve">2. </w:t>
      </w:r>
      <w:proofErr w:type="gramStart"/>
      <w:r w:rsidRPr="004C76FB">
        <w:rPr>
          <w:rFonts w:ascii="Times New Roman" w:eastAsia="Calibri" w:hAnsi="Times New Roman" w:cs="Times New Roman"/>
          <w:b/>
        </w:rPr>
        <w:t xml:space="preserve">Смеси бетонные (ГОСТ 7473-2010) </w:t>
      </w:r>
      <w:r w:rsidRPr="004C76FB">
        <w:rPr>
          <w:rFonts w:ascii="Times New Roman" w:eastAsia="Calibri" w:hAnsi="Times New Roman" w:cs="Times New Roman"/>
        </w:rPr>
        <w:t>(а именно:</w:t>
      </w:r>
      <w:proofErr w:type="gramEnd"/>
      <w:r w:rsidRPr="004C76FB">
        <w:rPr>
          <w:rFonts w:ascii="Times New Roman" w:eastAsia="Calibri" w:hAnsi="Times New Roman" w:cs="Times New Roman"/>
        </w:rPr>
        <w:t xml:space="preserve"> </w:t>
      </w:r>
      <w:proofErr w:type="gramStart"/>
      <w:r w:rsidRPr="004C76FB">
        <w:rPr>
          <w:rFonts w:ascii="Times New Roman" w:eastAsia="Calibri" w:hAnsi="Times New Roman" w:cs="Times New Roman"/>
        </w:rPr>
        <w:t xml:space="preserve">Активные минеральные добавки, всего; Активные минеральные добавки: доменные гранулированные и </w:t>
      </w:r>
      <w:proofErr w:type="spellStart"/>
      <w:r w:rsidRPr="004C76FB">
        <w:rPr>
          <w:rFonts w:ascii="Times New Roman" w:eastAsia="Calibri" w:hAnsi="Times New Roman" w:cs="Times New Roman"/>
        </w:rPr>
        <w:t>электротермофосфорные</w:t>
      </w:r>
      <w:proofErr w:type="spellEnd"/>
      <w:r w:rsidRPr="004C76FB">
        <w:rPr>
          <w:rFonts w:ascii="Times New Roman" w:eastAsia="Calibri" w:hAnsi="Times New Roman" w:cs="Times New Roman"/>
        </w:rPr>
        <w:t xml:space="preserve"> шлаки; Активные минеральные добавки: осадочного происхождения, кроме </w:t>
      </w:r>
      <w:proofErr w:type="spellStart"/>
      <w:r w:rsidRPr="004C76FB">
        <w:rPr>
          <w:rFonts w:ascii="Times New Roman" w:eastAsia="Calibri" w:hAnsi="Times New Roman" w:cs="Times New Roman"/>
        </w:rPr>
        <w:t>глиежа</w:t>
      </w:r>
      <w:proofErr w:type="spellEnd"/>
      <w:r w:rsidRPr="004C76FB">
        <w:rPr>
          <w:rFonts w:ascii="Times New Roman" w:eastAsia="Calibri" w:hAnsi="Times New Roman" w:cs="Times New Roman"/>
        </w:rPr>
        <w:t xml:space="preserve">; Активные минеральные добавки: прочие активные, включая </w:t>
      </w:r>
      <w:proofErr w:type="spellStart"/>
      <w:r w:rsidRPr="004C76FB">
        <w:rPr>
          <w:rFonts w:ascii="Times New Roman" w:eastAsia="Calibri" w:hAnsi="Times New Roman" w:cs="Times New Roman"/>
        </w:rPr>
        <w:t>глиеж</w:t>
      </w:r>
      <w:proofErr w:type="spellEnd"/>
      <w:r w:rsidRPr="004C76FB">
        <w:rPr>
          <w:rFonts w:ascii="Times New Roman" w:eastAsia="Calibri" w:hAnsi="Times New Roman" w:cs="Times New Roman"/>
        </w:rPr>
        <w:t>).»</w:t>
      </w:r>
      <w:proofErr w:type="gramEnd"/>
    </w:p>
    <w:p w:rsidR="00825825" w:rsidRDefault="00825825" w:rsidP="00A01435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9F9F9"/>
        </w:rPr>
      </w:pPr>
    </w:p>
    <w:p w:rsidR="00825825" w:rsidRDefault="008A381C" w:rsidP="00A01435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9F9F9"/>
        </w:rPr>
      </w:pPr>
      <w:r>
        <w:rPr>
          <w:color w:val="333333"/>
          <w:shd w:val="clear" w:color="auto" w:fill="F9F9F9"/>
        </w:rPr>
        <w:t xml:space="preserve"> Считаем отклонение необоснованным по ниже</w:t>
      </w:r>
      <w:r w:rsidR="00B14E7A">
        <w:rPr>
          <w:color w:val="333333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следу</w:t>
      </w:r>
      <w:r w:rsidR="00B14E7A">
        <w:rPr>
          <w:color w:val="333333"/>
          <w:shd w:val="clear" w:color="auto" w:fill="F9F9F9"/>
        </w:rPr>
        <w:t>ющим основаниям</w:t>
      </w:r>
      <w:r>
        <w:rPr>
          <w:color w:val="333333"/>
          <w:shd w:val="clear" w:color="auto" w:fill="F9F9F9"/>
        </w:rPr>
        <w:t>:</w:t>
      </w:r>
    </w:p>
    <w:p w:rsidR="008A381C" w:rsidRPr="00751C18" w:rsidRDefault="008A381C" w:rsidP="00A01435">
      <w:pPr>
        <w:pStyle w:val="a3"/>
        <w:shd w:val="clear" w:color="auto" w:fill="FFFFFF"/>
        <w:spacing w:before="0" w:beforeAutospacing="0" w:after="0" w:afterAutospacing="0"/>
        <w:rPr>
          <w:shd w:val="clear" w:color="auto" w:fill="F9F9F9"/>
        </w:rPr>
      </w:pPr>
    </w:p>
    <w:p w:rsidR="004A4C52" w:rsidRDefault="00B14E7A" w:rsidP="004A4C52">
      <w:pPr>
        <w:ind w:firstLine="708"/>
        <w:jc w:val="both"/>
        <w:rPr>
          <w:bCs/>
        </w:rPr>
      </w:pPr>
      <w:r w:rsidRPr="00751C18">
        <w:rPr>
          <w:rFonts w:ascii="Times New Roman" w:hAnsi="Times New Roman" w:cs="Times New Roman"/>
          <w:shd w:val="clear" w:color="auto" w:fill="F9F9F9"/>
        </w:rPr>
        <w:t>По п.3 «</w:t>
      </w:r>
      <w:r w:rsidRPr="00751C18">
        <w:rPr>
          <w:rFonts w:ascii="Times New Roman" w:eastAsia="Calibri" w:hAnsi="Times New Roman" w:cs="Times New Roman"/>
          <w:b/>
        </w:rPr>
        <w:t xml:space="preserve">Шпатлевка масляно-клеевая» </w:t>
      </w:r>
      <w:r w:rsidRPr="00751C18">
        <w:rPr>
          <w:rFonts w:ascii="Times New Roman" w:hAnsi="Times New Roman" w:cs="Times New Roman"/>
          <w:shd w:val="clear" w:color="auto" w:fill="F9F9F9"/>
        </w:rPr>
        <w:t xml:space="preserve"> комиссией  в протоколе  не конкретизирована ошибка</w:t>
      </w:r>
      <w:proofErr w:type="gramStart"/>
      <w:r w:rsidRPr="00751C18">
        <w:rPr>
          <w:rFonts w:ascii="Times New Roman" w:hAnsi="Times New Roman" w:cs="Times New Roman"/>
          <w:shd w:val="clear" w:color="auto" w:fill="F9F9F9"/>
        </w:rPr>
        <w:t xml:space="preserve">., </w:t>
      </w:r>
      <w:proofErr w:type="gramEnd"/>
      <w:r w:rsidRPr="00751C18">
        <w:rPr>
          <w:rFonts w:ascii="Times New Roman" w:hAnsi="Times New Roman" w:cs="Times New Roman"/>
          <w:shd w:val="clear" w:color="auto" w:fill="F9F9F9"/>
        </w:rPr>
        <w:t>имеется лишь ссылка на параметр</w:t>
      </w:r>
      <w:r w:rsidRPr="004C76FB">
        <w:rPr>
          <w:rFonts w:ascii="Times New Roman" w:hAnsi="Times New Roman" w:cs="Times New Roman"/>
          <w:color w:val="333333"/>
          <w:shd w:val="clear" w:color="auto" w:fill="F9F9F9"/>
        </w:rPr>
        <w:t xml:space="preserve"> «</w:t>
      </w:r>
      <w:r w:rsidRPr="004C76FB">
        <w:rPr>
          <w:rFonts w:ascii="Times New Roman" w:eastAsia="Calibri" w:hAnsi="Times New Roman" w:cs="Times New Roman"/>
        </w:rPr>
        <w:t xml:space="preserve">Вязкость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</w:t>
      </w:r>
      <w:proofErr w:type="spellEnd"/>
      <w:r w:rsidRPr="004C76FB">
        <w:rPr>
          <w:rFonts w:ascii="Times New Roman" w:eastAsia="Calibri" w:hAnsi="Times New Roman" w:cs="Times New Roman"/>
        </w:rPr>
        <w:t xml:space="preserve">». В чем заключается несоответствие аукционной документации, по мнению комиссии, участник может только предполагать.   Возможно, комиссия посчитала, что </w:t>
      </w:r>
      <w:r w:rsidRPr="004C76FB">
        <w:rPr>
          <w:rFonts w:ascii="Times New Roman" w:hAnsi="Times New Roman" w:cs="Times New Roman"/>
          <w:color w:val="333333"/>
          <w:shd w:val="clear" w:color="auto" w:fill="F9F9F9"/>
        </w:rPr>
        <w:t>параметр «</w:t>
      </w:r>
      <w:r w:rsidRPr="004C76FB">
        <w:rPr>
          <w:rFonts w:ascii="Times New Roman" w:eastAsia="Calibri" w:hAnsi="Times New Roman" w:cs="Times New Roman"/>
        </w:rPr>
        <w:t xml:space="preserve">Вязкость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</w:t>
      </w:r>
      <w:proofErr w:type="spellEnd"/>
      <w:r w:rsidRPr="004C76FB">
        <w:rPr>
          <w:rFonts w:ascii="Times New Roman" w:eastAsia="Calibri" w:hAnsi="Times New Roman" w:cs="Times New Roman"/>
        </w:rPr>
        <w:t>» должен был представлен участником  конкретным  значением, а не как предложил участник диапазонным.  Если  предположение участника  верно и заказчик действительно  полагал, что</w:t>
      </w:r>
      <w:r>
        <w:rPr>
          <w:rFonts w:ascii="Calibri" w:eastAsia="Calibri" w:hAnsi="Calibri"/>
        </w:rPr>
        <w:t xml:space="preserve"> </w:t>
      </w:r>
      <w:r w:rsidRPr="004C76FB">
        <w:rPr>
          <w:rFonts w:ascii="Times New Roman" w:eastAsia="Calibri" w:hAnsi="Times New Roman" w:cs="Times New Roman"/>
        </w:rPr>
        <w:t xml:space="preserve">значение параметра «Вязкость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</w:t>
      </w:r>
      <w:proofErr w:type="spellEnd"/>
      <w:r w:rsidRPr="004C76FB">
        <w:rPr>
          <w:rFonts w:ascii="Times New Roman" w:eastAsia="Calibri" w:hAnsi="Times New Roman" w:cs="Times New Roman"/>
        </w:rPr>
        <w:t>»  не должно быть предоставлено как диапазонное значение,  то и в данном случае</w:t>
      </w:r>
      <w:r w:rsidR="004C76FB" w:rsidRPr="004C76FB">
        <w:rPr>
          <w:rFonts w:ascii="Times New Roman" w:eastAsia="Calibri" w:hAnsi="Times New Roman" w:cs="Times New Roman"/>
        </w:rPr>
        <w:t xml:space="preserve">  обраща</w:t>
      </w:r>
      <w:r w:rsidRPr="004C76FB">
        <w:rPr>
          <w:rFonts w:ascii="Times New Roman" w:eastAsia="Calibri" w:hAnsi="Times New Roman" w:cs="Times New Roman"/>
        </w:rPr>
        <w:t xml:space="preserve">ясь к </w:t>
      </w:r>
      <w:proofErr w:type="gramStart"/>
      <w:r w:rsidRPr="004C76FB">
        <w:rPr>
          <w:rFonts w:ascii="Times New Roman" w:eastAsia="Calibri" w:hAnsi="Times New Roman" w:cs="Times New Roman"/>
        </w:rPr>
        <w:t>инструкции</w:t>
      </w:r>
      <w:proofErr w:type="gramEnd"/>
      <w:r w:rsidRPr="004C76FB">
        <w:rPr>
          <w:rFonts w:ascii="Times New Roman" w:eastAsia="Calibri" w:hAnsi="Times New Roman" w:cs="Times New Roman"/>
        </w:rPr>
        <w:t xml:space="preserve"> читаем следующее: «</w:t>
      </w:r>
      <w:r w:rsidRPr="004C76FB">
        <w:rPr>
          <w:rFonts w:ascii="Times New Roman" w:hAnsi="Times New Roman" w:cs="Times New Roman"/>
          <w:bCs/>
        </w:rPr>
        <w:t xml:space="preserve"> При описании характеристик используемых товаров в предложении участника не допускается </w:t>
      </w:r>
      <w:proofErr w:type="gramStart"/>
      <w:r w:rsidRPr="004C76FB">
        <w:rPr>
          <w:rFonts w:ascii="Times New Roman" w:hAnsi="Times New Roman" w:cs="Times New Roman"/>
          <w:bCs/>
        </w:rPr>
        <w:t>использование</w:t>
      </w:r>
      <w:proofErr w:type="gramEnd"/>
      <w:r w:rsidRPr="004C76FB">
        <w:rPr>
          <w:rFonts w:ascii="Times New Roman" w:hAnsi="Times New Roman" w:cs="Times New Roman"/>
          <w:bCs/>
        </w:rPr>
        <w:t xml:space="preserve"> в том числе  диапазонов, за исключением случаев, если значением параметра является значением, которое не может изменяться или требуется диапазон значений, например</w:t>
      </w:r>
      <w:r w:rsidR="004A4C52" w:rsidRPr="004C76FB">
        <w:rPr>
          <w:rFonts w:ascii="Times New Roman" w:hAnsi="Times New Roman" w:cs="Times New Roman"/>
          <w:bCs/>
        </w:rPr>
        <w:t xml:space="preserve"> диапазон температур или частот». « </w:t>
      </w:r>
      <w:r w:rsidR="004A4C52" w:rsidRPr="004C76FB">
        <w:rPr>
          <w:rFonts w:ascii="Times New Roman" w:hAnsi="Times New Roman" w:cs="Times New Roman"/>
          <w:b/>
          <w:bCs/>
        </w:rPr>
        <w:t xml:space="preserve">знак « - », указанный между двух числовых показателей товара (например «длина: 2000-4000 мм»), </w:t>
      </w:r>
      <w:r w:rsidR="004A4C52" w:rsidRPr="004C76FB">
        <w:rPr>
          <w:rFonts w:ascii="Times New Roman" w:hAnsi="Times New Roman" w:cs="Times New Roman"/>
          <w:bCs/>
        </w:rPr>
        <w:t>означает, что требуется конкретное значение параметра, не менее минимального и не более максимального из указанных значений параметра (в остальных случаях, указанный знак имеет значение, соответствующее общепринятым в русском языке правилам словообразования и пунктуации).</w:t>
      </w:r>
    </w:p>
    <w:p w:rsidR="004A4C52" w:rsidRPr="004C76FB" w:rsidRDefault="004A4C52" w:rsidP="004A4C5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C76FB">
        <w:rPr>
          <w:rFonts w:ascii="Times New Roman" w:eastAsia="Calibri" w:hAnsi="Times New Roman" w:cs="Times New Roman"/>
        </w:rPr>
        <w:lastRenderedPageBreak/>
        <w:t xml:space="preserve">Значение  параметра  «Вязкость 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Брукфильда</w:t>
      </w:r>
      <w:proofErr w:type="spellEnd"/>
      <w:r w:rsidRPr="004C76FB">
        <w:rPr>
          <w:rFonts w:ascii="Times New Roman" w:eastAsia="Calibri" w:hAnsi="Times New Roman" w:cs="Times New Roman"/>
        </w:rPr>
        <w:t xml:space="preserve">»  в требовании  заказчика указано в </w:t>
      </w:r>
      <w:r w:rsidRPr="004C76FB">
        <w:rPr>
          <w:rFonts w:ascii="Times New Roman" w:eastAsia="Calibri" w:hAnsi="Times New Roman" w:cs="Times New Roman"/>
          <w:b/>
        </w:rPr>
        <w:t>диапазоне   буквенно-числовых значений</w:t>
      </w:r>
      <w:r w:rsidRPr="004C76FB">
        <w:rPr>
          <w:rFonts w:ascii="Times New Roman" w:eastAsia="Calibri" w:hAnsi="Times New Roman" w:cs="Times New Roman"/>
        </w:rPr>
        <w:t xml:space="preserve">, </w:t>
      </w:r>
      <w:r w:rsidRPr="004C76FB">
        <w:rPr>
          <w:rFonts w:ascii="Times New Roman" w:eastAsia="Calibri" w:hAnsi="Times New Roman" w:cs="Times New Roman"/>
          <w:b/>
        </w:rPr>
        <w:t>а не числовых</w:t>
      </w:r>
      <w:r w:rsidRPr="004C76FB">
        <w:rPr>
          <w:rFonts w:ascii="Times New Roman" w:eastAsia="Calibri" w:hAnsi="Times New Roman" w:cs="Times New Roman"/>
        </w:rPr>
        <w:t>, как  прописано  в инструкции, а именно значение параметра  «</w:t>
      </w:r>
      <w:r w:rsidRPr="004C76FB">
        <w:rPr>
          <w:rFonts w:ascii="Times New Roman" w:hAnsi="Times New Roman" w:cs="Times New Roman"/>
        </w:rPr>
        <w:t>580е3-620е3 МПа</w:t>
      </w:r>
      <w:proofErr w:type="gramStart"/>
      <w:r w:rsidRPr="004C76FB">
        <w:rPr>
          <w:rFonts w:ascii="Times New Roman" w:hAnsi="Times New Roman" w:cs="Times New Roman"/>
        </w:rPr>
        <w:t>*С</w:t>
      </w:r>
      <w:proofErr w:type="gramEnd"/>
      <w:r w:rsidRPr="004C76FB">
        <w:rPr>
          <w:rFonts w:ascii="Times New Roman" w:hAnsi="Times New Roman" w:cs="Times New Roman"/>
        </w:rPr>
        <w:t xml:space="preserve">».   Строго следуя </w:t>
      </w:r>
      <w:proofErr w:type="gramStart"/>
      <w:r w:rsidRPr="004C76FB">
        <w:rPr>
          <w:rFonts w:ascii="Times New Roman" w:hAnsi="Times New Roman" w:cs="Times New Roman"/>
        </w:rPr>
        <w:t>инструкции</w:t>
      </w:r>
      <w:proofErr w:type="gramEnd"/>
      <w:r w:rsidRPr="004C76FB">
        <w:rPr>
          <w:rFonts w:ascii="Times New Roman" w:hAnsi="Times New Roman" w:cs="Times New Roman"/>
        </w:rPr>
        <w:t xml:space="preserve"> участник  предложил  диапазон значений.  Кроме того считаем, что  значение параметра </w:t>
      </w:r>
      <w:r w:rsidRPr="004C76FB">
        <w:rPr>
          <w:rFonts w:ascii="Times New Roman" w:eastAsia="Calibri" w:hAnsi="Times New Roman" w:cs="Times New Roman"/>
        </w:rPr>
        <w:t xml:space="preserve">Вязкость  по прибору </w:t>
      </w:r>
      <w:proofErr w:type="spellStart"/>
      <w:r w:rsidRPr="004C76FB">
        <w:rPr>
          <w:rFonts w:ascii="Times New Roman" w:eastAsia="Calibri" w:hAnsi="Times New Roman" w:cs="Times New Roman"/>
        </w:rPr>
        <w:t>Брукфильда</w:t>
      </w:r>
      <w:proofErr w:type="spellEnd"/>
      <w:r w:rsidRPr="004C76FB">
        <w:rPr>
          <w:rFonts w:ascii="Times New Roman" w:eastAsia="Calibri" w:hAnsi="Times New Roman" w:cs="Times New Roman"/>
        </w:rPr>
        <w:t>»  должно быть диапазонным</w:t>
      </w:r>
      <w:r w:rsidR="00D5533F">
        <w:rPr>
          <w:rFonts w:ascii="Times New Roman" w:eastAsia="Calibri" w:hAnsi="Times New Roman" w:cs="Times New Roman"/>
        </w:rPr>
        <w:t>, в соответствии с данными изготовителей шпатлевки и не может быть конкретным значением для партии товара.</w:t>
      </w:r>
    </w:p>
    <w:p w:rsidR="00B14E7A" w:rsidRPr="004C76FB" w:rsidRDefault="004A4C52" w:rsidP="00A01435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9F9F9"/>
        </w:rPr>
      </w:pPr>
      <w:r w:rsidRPr="004C76FB">
        <w:rPr>
          <w:color w:val="333333"/>
          <w:shd w:val="clear" w:color="auto" w:fill="F9F9F9"/>
        </w:rPr>
        <w:t>По п. 2 «</w:t>
      </w:r>
      <w:r w:rsidRPr="004C76FB">
        <w:rPr>
          <w:rFonts w:eastAsia="Calibri"/>
        </w:rPr>
        <w:t xml:space="preserve">Смеси бетонные» в решении комиссии также не </w:t>
      </w:r>
      <w:proofErr w:type="gramStart"/>
      <w:r w:rsidRPr="004C76FB">
        <w:rPr>
          <w:rFonts w:eastAsia="Calibri"/>
        </w:rPr>
        <w:t>конкретизировано в чем именно участником допущено</w:t>
      </w:r>
      <w:proofErr w:type="gramEnd"/>
      <w:r w:rsidRPr="004C76FB">
        <w:rPr>
          <w:rFonts w:eastAsia="Calibri"/>
        </w:rPr>
        <w:t xml:space="preserve"> несоответствие требованиям аукционной документации.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</w:tblGrid>
      <w:tr w:rsidR="00825825" w:rsidRPr="003C5012" w:rsidTr="00413B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5825" w:rsidRPr="003C5012" w:rsidRDefault="00825825" w:rsidP="00413B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D328A2" w:rsidRDefault="004C76FB" w:rsidP="00E47F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259CF">
        <w:rPr>
          <w:rFonts w:ascii="Times New Roman" w:hAnsi="Times New Roman" w:cs="Times New Roman"/>
          <w:sz w:val="24"/>
          <w:szCs w:val="24"/>
          <w:shd w:val="clear" w:color="auto" w:fill="FFFFFF"/>
        </w:rPr>
        <w:t>читаем, что участником в полном объеме выполнены требования, изложенные в техническом задании</w:t>
      </w:r>
      <w:r w:rsidR="00476F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9ED" w:rsidRPr="009F641F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</w:t>
      </w:r>
      <w:proofErr w:type="gramStart"/>
      <w:r w:rsidRPr="009F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вышеизложенного</w:t>
      </w:r>
      <w:proofErr w:type="gramEnd"/>
      <w:r w:rsidRPr="009F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просим:</w:t>
      </w:r>
    </w:p>
    <w:p w:rsidR="00B629ED" w:rsidRPr="009F641F" w:rsidRDefault="00B629ED" w:rsidP="00B62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внеплановую проверку аукциона  размещенного на общероссийском сайте http://www.zaku</w:t>
      </w:r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pki.gov.ru/   </w:t>
      </w:r>
      <w:r w:rsidR="00E47F7F" w:rsidRPr="00A60D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="00476F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C76FB" w:rsidRPr="004C76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0848300051716000086</w:t>
      </w:r>
      <w:r w:rsidR="004C76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4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Заказчика, направленную на выявление нарушений Федерального закона от 5.04.2013 N 44-ФЗ (ред. от 06.04.2015)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закона от 26.07.2006 №135-Ф3 «О защите конкуренции» в ходе размещения государственного (муниципального) заказа.</w:t>
      </w:r>
    </w:p>
    <w:p w:rsidR="00B629ED" w:rsidRPr="009F641F" w:rsidRDefault="00B629ED" w:rsidP="00B62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размещение заказа до рассмотрения настоящей жалобы по существу.</w:t>
      </w:r>
    </w:p>
    <w:p w:rsidR="00B629ED" w:rsidRPr="009F641F" w:rsidRDefault="00B629ED" w:rsidP="00B62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комиссию по размещению заказов нарушившей требования Федерального закона от 5.04.2013 N 44-ФЗ и привлечь к ответственности должностных лиц.</w:t>
      </w:r>
    </w:p>
    <w:p w:rsidR="00B629ED" w:rsidRPr="00230365" w:rsidRDefault="00B629ED" w:rsidP="009F641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C11AF7"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отстранения участника размещения заказа от участия в открыт</w:t>
      </w:r>
      <w:r w:rsidR="009F641F"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аукционе в электр</w:t>
      </w:r>
      <w:r w:rsidR="00230365"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форме </w:t>
      </w:r>
      <w:r w:rsidR="00E47F7F" w:rsidRPr="00A60D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r w:rsidR="004C76FB" w:rsidRPr="004C76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0848300051716000086</w:t>
      </w:r>
      <w:r w:rsidR="00E47F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</w:t>
      </w:r>
      <w:r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требованиям законодательства и аннулировать его.</w:t>
      </w:r>
    </w:p>
    <w:p w:rsidR="00B629ED" w:rsidRPr="009F641F" w:rsidRDefault="00B629ED" w:rsidP="00B62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Заказчика допу</w:t>
      </w:r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 ООО «</w:t>
      </w:r>
      <w:proofErr w:type="spellStart"/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д</w:t>
      </w:r>
      <w:r w:rsidR="009F641F"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ействующим </w:t>
      </w:r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629ED" w:rsidRPr="009F641F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B629ED" w:rsidRPr="009F641F" w:rsidRDefault="009F641F" w:rsidP="00B62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75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30.03.2016г. </w:t>
      </w: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76FB" w:rsidRPr="004C76FB">
        <w:rPr>
          <w:rFonts w:ascii="Times New Roman" w:eastAsia="Times New Roman" w:hAnsi="Times New Roman" w:cs="Times New Roman"/>
          <w:sz w:val="24"/>
          <w:szCs w:val="24"/>
          <w:lang w:eastAsia="ru-RU"/>
        </w:rPr>
        <w:t>0848300051716000086</w:t>
      </w:r>
    </w:p>
    <w:p w:rsidR="00B629ED" w:rsidRPr="009F641F" w:rsidRDefault="00B629ED" w:rsidP="00B62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участника</w:t>
      </w:r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ED" w:rsidRPr="009F641F" w:rsidRDefault="00B629ED" w:rsidP="00B62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 назначении генерального директора.</w:t>
      </w:r>
    </w:p>
    <w:p w:rsidR="00B629ED" w:rsidRPr="009F641F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9ED" w:rsidRPr="009F641F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9ED" w:rsidRDefault="00B629ED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                                            ______________</w:t>
      </w:r>
      <w:r w:rsidR="00823A8F" w:rsidRPr="008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Назарян.</w:t>
      </w:r>
    </w:p>
    <w:p w:rsidR="00CE55A2" w:rsidRDefault="00CE55A2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A2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lastRenderedPageBreak/>
        <w:t>Заказчик: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Администрация города Сергиев Посад Сергиево-Посадского муниципального района Московской области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 xml:space="preserve">просп. Красной Армии, 169, г. Сергиев Посад, </w:t>
      </w:r>
      <w:proofErr w:type="gramStart"/>
      <w:r w:rsidRPr="009C3076">
        <w:rPr>
          <w:bCs/>
          <w:sz w:val="26"/>
          <w:szCs w:val="26"/>
        </w:rPr>
        <w:t>Московская</w:t>
      </w:r>
      <w:proofErr w:type="gramEnd"/>
      <w:r w:rsidRPr="009C3076">
        <w:rPr>
          <w:bCs/>
          <w:sz w:val="26"/>
          <w:szCs w:val="26"/>
        </w:rPr>
        <w:t xml:space="preserve"> обл.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ugh_sergievposad@mail.ru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 xml:space="preserve">Уполномоченный орган:             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МКУ «Центр муниципальных закупок Сергиево-Посадского муниципального района Московской области»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ул</w:t>
      </w:r>
      <w:proofErr w:type="gramStart"/>
      <w:r w:rsidRPr="009C3076">
        <w:rPr>
          <w:bCs/>
          <w:sz w:val="26"/>
          <w:szCs w:val="26"/>
        </w:rPr>
        <w:t>.Ш</w:t>
      </w:r>
      <w:proofErr w:type="gramEnd"/>
      <w:r w:rsidRPr="009C3076">
        <w:rPr>
          <w:bCs/>
          <w:sz w:val="26"/>
          <w:szCs w:val="26"/>
        </w:rPr>
        <w:t>лякова, 2а, г.Сергиев Посад, Московская обл., 141300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cmz-spmr@mail.ru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Оператор электронной площадки: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ЗАО «Сбербанк – АСТ»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proofErr w:type="spellStart"/>
      <w:r w:rsidRPr="009C3076">
        <w:rPr>
          <w:bCs/>
          <w:sz w:val="26"/>
          <w:szCs w:val="26"/>
        </w:rPr>
        <w:t>Милютинский</w:t>
      </w:r>
      <w:proofErr w:type="spellEnd"/>
      <w:r w:rsidRPr="009C3076">
        <w:rPr>
          <w:bCs/>
          <w:sz w:val="26"/>
          <w:szCs w:val="26"/>
        </w:rPr>
        <w:t xml:space="preserve"> пер.,10, стр. 4, г. Москва, 101000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ko@sberbank-ast.ru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 xml:space="preserve">Заявитель: 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ООО «</w:t>
      </w:r>
      <w:proofErr w:type="spellStart"/>
      <w:r>
        <w:rPr>
          <w:bCs/>
          <w:sz w:val="26"/>
          <w:szCs w:val="26"/>
        </w:rPr>
        <w:t>Стройком</w:t>
      </w:r>
      <w:proofErr w:type="spellEnd"/>
      <w:r>
        <w:rPr>
          <w:bCs/>
          <w:sz w:val="26"/>
          <w:szCs w:val="26"/>
        </w:rPr>
        <w:t>»</w:t>
      </w:r>
    </w:p>
    <w:p w:rsidR="00CE55A2" w:rsidRPr="008E542E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8E542E">
        <w:rPr>
          <w:bCs/>
          <w:sz w:val="26"/>
          <w:szCs w:val="26"/>
        </w:rPr>
        <w:t xml:space="preserve">ул. Революционная, д. 20Б, </w:t>
      </w:r>
      <w:proofErr w:type="spellStart"/>
      <w:r w:rsidRPr="008E542E">
        <w:rPr>
          <w:bCs/>
          <w:sz w:val="26"/>
          <w:szCs w:val="26"/>
        </w:rPr>
        <w:t>оф</w:t>
      </w:r>
      <w:proofErr w:type="spellEnd"/>
      <w:r w:rsidRPr="008E542E">
        <w:rPr>
          <w:bCs/>
          <w:sz w:val="26"/>
          <w:szCs w:val="26"/>
        </w:rPr>
        <w:t>. 1006,</w:t>
      </w:r>
    </w:p>
    <w:p w:rsidR="00CE55A2" w:rsidRPr="008E542E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8E542E">
        <w:rPr>
          <w:bCs/>
          <w:sz w:val="26"/>
          <w:szCs w:val="26"/>
        </w:rPr>
        <w:t>г. Иваново, 153023</w:t>
      </w:r>
    </w:p>
    <w:p w:rsidR="00CE55A2" w:rsidRPr="009C3076" w:rsidRDefault="00CE55A2" w:rsidP="00CE55A2">
      <w:pPr>
        <w:spacing w:line="340" w:lineRule="exact"/>
        <w:ind w:left="5222"/>
        <w:rPr>
          <w:bCs/>
          <w:sz w:val="26"/>
          <w:szCs w:val="26"/>
        </w:rPr>
      </w:pPr>
      <w:r w:rsidRPr="008E542E">
        <w:rPr>
          <w:bCs/>
          <w:sz w:val="26"/>
          <w:szCs w:val="26"/>
        </w:rPr>
        <w:t>iv-str@yandex.ru</w:t>
      </w:r>
    </w:p>
    <w:p w:rsidR="00CE55A2" w:rsidRPr="009C3076" w:rsidRDefault="00CE55A2" w:rsidP="00CE55A2">
      <w:pPr>
        <w:spacing w:line="340" w:lineRule="exact"/>
        <w:ind w:left="5222"/>
        <w:rPr>
          <w:rFonts w:ascii="Times New Roman CYR" w:hAnsi="Times New Roman CYR" w:cs="Times New Roman CYR"/>
          <w:sz w:val="26"/>
          <w:szCs w:val="26"/>
        </w:rPr>
      </w:pPr>
    </w:p>
    <w:p w:rsidR="00CE55A2" w:rsidRPr="009C3076" w:rsidRDefault="00CE55A2" w:rsidP="00CE55A2">
      <w:pPr>
        <w:spacing w:line="340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РЕШЕНИЕ</w:t>
      </w:r>
      <w:bookmarkStart w:id="0" w:name="_GoBack"/>
      <w:bookmarkEnd w:id="0"/>
    </w:p>
    <w:p w:rsidR="00CE55A2" w:rsidRPr="009C3076" w:rsidRDefault="00CE55A2" w:rsidP="00CE55A2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9C3076">
        <w:rPr>
          <w:rFonts w:ascii="Times New Roman CYR" w:hAnsi="Times New Roman CYR" w:cs="Times New Roman CYR"/>
          <w:sz w:val="26"/>
          <w:szCs w:val="26"/>
        </w:rPr>
        <w:t xml:space="preserve">по делу </w:t>
      </w:r>
      <w:r>
        <w:rPr>
          <w:rFonts w:ascii="Times New Roman CYR" w:hAnsi="Times New Roman CYR" w:cs="Times New Roman CYR"/>
          <w:sz w:val="26"/>
          <w:szCs w:val="26"/>
        </w:rPr>
        <w:t>07-24-3252</w:t>
      </w:r>
      <w:r w:rsidRPr="009C3076">
        <w:rPr>
          <w:rFonts w:ascii="Times New Roman CYR" w:hAnsi="Times New Roman CYR" w:cs="Times New Roman CYR"/>
          <w:sz w:val="26"/>
          <w:szCs w:val="26"/>
        </w:rPr>
        <w:t xml:space="preserve">эп/16 о нарушении </w:t>
      </w:r>
    </w:p>
    <w:p w:rsidR="00CE55A2" w:rsidRPr="009C3076" w:rsidRDefault="00CE55A2" w:rsidP="00CE55A2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9C3076">
        <w:rPr>
          <w:rFonts w:ascii="Times New Roman CYR" w:hAnsi="Times New Roman CYR" w:cs="Times New Roman CYR"/>
          <w:sz w:val="26"/>
          <w:szCs w:val="26"/>
        </w:rPr>
        <w:t xml:space="preserve">законодательства Российской Федерации </w:t>
      </w:r>
    </w:p>
    <w:p w:rsidR="00CE55A2" w:rsidRPr="009C3076" w:rsidRDefault="00CE55A2" w:rsidP="00CE55A2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9C3076">
        <w:rPr>
          <w:rFonts w:ascii="Times New Roman CYR" w:hAnsi="Times New Roman CYR" w:cs="Times New Roman CYR"/>
          <w:sz w:val="26"/>
          <w:szCs w:val="26"/>
        </w:rPr>
        <w:t>о контрактной системе в сфере закупок</w:t>
      </w:r>
    </w:p>
    <w:p w:rsidR="00CE55A2" w:rsidRPr="009C3076" w:rsidRDefault="00CE55A2" w:rsidP="00CE55A2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42"/>
        <w:gridCol w:w="4622"/>
      </w:tblGrid>
      <w:tr w:rsidR="00CE55A2" w:rsidRPr="009C3076" w:rsidTr="0097144D">
        <w:tc>
          <w:tcPr>
            <w:tcW w:w="4842" w:type="dxa"/>
            <w:hideMark/>
          </w:tcPr>
          <w:p w:rsidR="00CE55A2" w:rsidRPr="009C3076" w:rsidRDefault="00CE55A2" w:rsidP="0097144D">
            <w:pPr>
              <w:spacing w:line="340" w:lineRule="exac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  <w:r w:rsidRPr="009C3076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9C3076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9C3076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Pr="009C3076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6</w:t>
            </w:r>
          </w:p>
        </w:tc>
        <w:tc>
          <w:tcPr>
            <w:tcW w:w="4622" w:type="dxa"/>
            <w:hideMark/>
          </w:tcPr>
          <w:p w:rsidR="00CE55A2" w:rsidRPr="009C3076" w:rsidRDefault="00CE55A2" w:rsidP="0097144D">
            <w:pPr>
              <w:spacing w:line="340" w:lineRule="exact"/>
              <w:ind w:right="-7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C3076">
              <w:rPr>
                <w:rFonts w:ascii="Times New Roman CYR" w:hAnsi="Times New Roman CYR" w:cs="Times New Roman CYR"/>
                <w:sz w:val="26"/>
                <w:szCs w:val="26"/>
              </w:rPr>
              <w:t>г. Москва</w:t>
            </w:r>
          </w:p>
        </w:tc>
      </w:tr>
    </w:tbl>
    <w:p w:rsidR="00CE55A2" w:rsidRPr="009C3076" w:rsidRDefault="00CE55A2" w:rsidP="00CE55A2">
      <w:pPr>
        <w:spacing w:line="340" w:lineRule="exact"/>
        <w:jc w:val="both"/>
        <w:rPr>
          <w:sz w:val="26"/>
          <w:szCs w:val="26"/>
        </w:rPr>
      </w:pPr>
    </w:p>
    <w:p w:rsidR="00CE55A2" w:rsidRPr="009C3076" w:rsidRDefault="00CE55A2" w:rsidP="00CE55A2">
      <w:pPr>
        <w:ind w:firstLine="696"/>
        <w:jc w:val="both"/>
        <w:rPr>
          <w:sz w:val="26"/>
          <w:szCs w:val="26"/>
        </w:rPr>
      </w:pPr>
      <w:proofErr w:type="gramStart"/>
      <w:r w:rsidRPr="009C3076">
        <w:rPr>
          <w:sz w:val="26"/>
          <w:szCs w:val="26"/>
        </w:rPr>
        <w:t xml:space="preserve"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 </w:t>
      </w:r>
      <w:proofErr w:type="gramEnd"/>
    </w:p>
    <w:p w:rsidR="00CE55A2" w:rsidRPr="009C3076" w:rsidRDefault="00CE55A2" w:rsidP="00CE55A2">
      <w:pPr>
        <w:ind w:firstLine="709"/>
        <w:jc w:val="both"/>
        <w:rPr>
          <w:bCs/>
          <w:sz w:val="26"/>
          <w:szCs w:val="26"/>
        </w:rPr>
      </w:pPr>
      <w:r w:rsidRPr="009C3076">
        <w:rPr>
          <w:sz w:val="26"/>
          <w:szCs w:val="26"/>
        </w:rPr>
        <w:t xml:space="preserve">рассмотрев </w:t>
      </w:r>
      <w:proofErr w:type="spellStart"/>
      <w:r w:rsidRPr="009C3076">
        <w:rPr>
          <w:sz w:val="26"/>
          <w:szCs w:val="26"/>
        </w:rPr>
        <w:t>жалобу</w:t>
      </w:r>
      <w:r w:rsidRPr="008E542E">
        <w:rPr>
          <w:sz w:val="26"/>
          <w:szCs w:val="26"/>
        </w:rPr>
        <w:t>ООО</w:t>
      </w:r>
      <w:proofErr w:type="spellEnd"/>
      <w:r w:rsidRPr="008E542E">
        <w:rPr>
          <w:sz w:val="26"/>
          <w:szCs w:val="26"/>
        </w:rPr>
        <w:t xml:space="preserve"> «</w:t>
      </w:r>
      <w:proofErr w:type="spellStart"/>
      <w:r w:rsidRPr="008E542E">
        <w:rPr>
          <w:sz w:val="26"/>
          <w:szCs w:val="26"/>
        </w:rPr>
        <w:t>Стройком</w:t>
      </w:r>
      <w:proofErr w:type="spellEnd"/>
      <w:proofErr w:type="gramStart"/>
      <w:r w:rsidRPr="008E542E">
        <w:rPr>
          <w:sz w:val="26"/>
          <w:szCs w:val="26"/>
        </w:rPr>
        <w:t>»</w:t>
      </w:r>
      <w:r w:rsidRPr="009C3076">
        <w:rPr>
          <w:sz w:val="26"/>
          <w:szCs w:val="26"/>
        </w:rPr>
        <w:t>н</w:t>
      </w:r>
      <w:proofErr w:type="gramEnd"/>
      <w:r w:rsidRPr="009C3076">
        <w:rPr>
          <w:sz w:val="26"/>
          <w:szCs w:val="26"/>
        </w:rPr>
        <w:t>а действия комиссии по осуществлению закупок (далее – Аукционная комиссия) Администрации города Сергиев Посад Сергиево-Посадского муниципального района Московской области (далее – Заказчик), МКУ «Центр муниципальных закупок Сергиево-Посадского муниципального района Московской области» (далее – Уполномоченный орган) при пров</w:t>
      </w:r>
      <w:r>
        <w:rPr>
          <w:sz w:val="26"/>
          <w:szCs w:val="26"/>
        </w:rPr>
        <w:t xml:space="preserve">едении ЗАО «Сбербанк – АСТ»   </w:t>
      </w:r>
      <w:r w:rsidRPr="009C3076">
        <w:rPr>
          <w:sz w:val="26"/>
          <w:szCs w:val="26"/>
        </w:rPr>
        <w:t xml:space="preserve">  (далее – Оператор электронной площадки) электронного аукциона: «Выполнение работ по ремонту здания муниципальной бани, расположенной по адресу: городское поселение Сергиев Посад, ул. Весенняя, д. №1А» (закупка № 0848300051716000086 на официальном сайте Единой информационной системы в сфере закупок Российской Федерации – </w:t>
      </w:r>
      <w:hyperlink r:id="rId5" w:history="1">
        <w:r w:rsidRPr="009C3076">
          <w:rPr>
            <w:rStyle w:val="a5"/>
            <w:sz w:val="26"/>
            <w:szCs w:val="26"/>
          </w:rPr>
          <w:t>www.zakupki.gov.ru</w:t>
        </w:r>
      </w:hyperlink>
      <w:r w:rsidRPr="009C3076">
        <w:rPr>
          <w:sz w:val="26"/>
          <w:szCs w:val="26"/>
        </w:rPr>
        <w:t>) (далее – Официальный сайт)</w:t>
      </w:r>
      <w:proofErr w:type="gramStart"/>
      <w:r w:rsidRPr="009C3076">
        <w:rPr>
          <w:sz w:val="26"/>
          <w:szCs w:val="26"/>
        </w:rPr>
        <w:t>,(</w:t>
      </w:r>
      <w:proofErr w:type="gramEnd"/>
      <w:r w:rsidRPr="009C3076">
        <w:rPr>
          <w:sz w:val="26"/>
          <w:szCs w:val="26"/>
        </w:rPr>
        <w:t>далее – Аукцион), и в результате осуществления внеплановой проверки в соответствии  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 19.11.2014 № 727/14,</w:t>
      </w:r>
    </w:p>
    <w:p w:rsidR="00CE55A2" w:rsidRPr="009C3076" w:rsidRDefault="00CE55A2" w:rsidP="00CE55A2">
      <w:pPr>
        <w:ind w:firstLine="696"/>
        <w:jc w:val="both"/>
        <w:rPr>
          <w:sz w:val="26"/>
          <w:szCs w:val="26"/>
        </w:rPr>
      </w:pPr>
    </w:p>
    <w:p w:rsidR="00CE55A2" w:rsidRPr="009C3076" w:rsidRDefault="00CE55A2" w:rsidP="00CE55A2">
      <w:pPr>
        <w:spacing w:line="264" w:lineRule="auto"/>
        <w:ind w:firstLine="696"/>
        <w:jc w:val="center"/>
        <w:rPr>
          <w:sz w:val="26"/>
          <w:szCs w:val="26"/>
        </w:rPr>
      </w:pPr>
      <w:r w:rsidRPr="009C3076">
        <w:rPr>
          <w:sz w:val="26"/>
          <w:szCs w:val="26"/>
        </w:rPr>
        <w:t>РЕШИЛА:</w:t>
      </w:r>
    </w:p>
    <w:p w:rsidR="00CE55A2" w:rsidRPr="009C3076" w:rsidRDefault="00CE55A2" w:rsidP="00CE55A2">
      <w:pPr>
        <w:spacing w:line="264" w:lineRule="auto"/>
        <w:jc w:val="center"/>
        <w:rPr>
          <w:sz w:val="26"/>
          <w:szCs w:val="26"/>
        </w:rPr>
      </w:pPr>
    </w:p>
    <w:p w:rsidR="00CE55A2" w:rsidRPr="009C3076" w:rsidRDefault="00CE55A2" w:rsidP="00CE55A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 xml:space="preserve">Признать жалобу </w:t>
      </w:r>
      <w:r w:rsidRPr="008E542E">
        <w:rPr>
          <w:bCs/>
          <w:sz w:val="26"/>
          <w:szCs w:val="26"/>
        </w:rPr>
        <w:t>ООО «</w:t>
      </w:r>
      <w:proofErr w:type="spellStart"/>
      <w:r w:rsidRPr="008E542E">
        <w:rPr>
          <w:bCs/>
          <w:sz w:val="26"/>
          <w:szCs w:val="26"/>
        </w:rPr>
        <w:t>Стройком</w:t>
      </w:r>
      <w:proofErr w:type="spellEnd"/>
      <w:proofErr w:type="gramStart"/>
      <w:r w:rsidRPr="008E542E">
        <w:rPr>
          <w:bCs/>
          <w:sz w:val="26"/>
          <w:szCs w:val="26"/>
        </w:rPr>
        <w:t>»</w:t>
      </w:r>
      <w:r w:rsidRPr="009C3076">
        <w:rPr>
          <w:bCs/>
          <w:sz w:val="26"/>
          <w:szCs w:val="26"/>
        </w:rPr>
        <w:t>ч</w:t>
      </w:r>
      <w:proofErr w:type="gramEnd"/>
      <w:r w:rsidRPr="009C3076">
        <w:rPr>
          <w:bCs/>
          <w:sz w:val="26"/>
          <w:szCs w:val="26"/>
        </w:rPr>
        <w:t>астично обоснованной.</w:t>
      </w:r>
    </w:p>
    <w:p w:rsidR="00CE55A2" w:rsidRPr="009C3076" w:rsidRDefault="00CE55A2" w:rsidP="00CE55A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>Признать в действиях Аукционной комиссии нарушение части 5 статьи 67 Закона о контрактной системе.</w:t>
      </w:r>
    </w:p>
    <w:p w:rsidR="00CE55A2" w:rsidRPr="009C3076" w:rsidRDefault="00CE55A2" w:rsidP="00CE55A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lastRenderedPageBreak/>
        <w:t>Признать в действиях Заказчика нарушение пункта</w:t>
      </w:r>
      <w:proofErr w:type="gramStart"/>
      <w:r w:rsidRPr="009C3076">
        <w:rPr>
          <w:sz w:val="26"/>
          <w:szCs w:val="26"/>
        </w:rPr>
        <w:t>1</w:t>
      </w:r>
      <w:proofErr w:type="gramEnd"/>
      <w:r w:rsidRPr="009C3076">
        <w:rPr>
          <w:sz w:val="26"/>
          <w:szCs w:val="26"/>
        </w:rPr>
        <w:t xml:space="preserve"> </w:t>
      </w:r>
      <w:r w:rsidRPr="009C3076">
        <w:rPr>
          <w:bCs/>
          <w:sz w:val="26"/>
          <w:szCs w:val="26"/>
        </w:rPr>
        <w:t>части 1 статьи 64 Закона о контрактной системе.</w:t>
      </w:r>
    </w:p>
    <w:p w:rsidR="00CE55A2" w:rsidRPr="009C3076" w:rsidRDefault="00CE55A2" w:rsidP="00CE55A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Обязательное для исполнения предписание не выдавать, так как было выдано ранее. </w:t>
      </w:r>
    </w:p>
    <w:p w:rsidR="00CE55A2" w:rsidRPr="009C3076" w:rsidRDefault="00CE55A2" w:rsidP="00CE55A2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9C3076">
        <w:rPr>
          <w:bCs/>
          <w:sz w:val="26"/>
          <w:szCs w:val="26"/>
        </w:rPr>
        <w:t xml:space="preserve">Передать материалы дела </w:t>
      </w:r>
      <w:r>
        <w:rPr>
          <w:bCs/>
          <w:sz w:val="26"/>
          <w:szCs w:val="26"/>
        </w:rPr>
        <w:t>от 05</w:t>
      </w:r>
      <w:r w:rsidRPr="009C3076">
        <w:rPr>
          <w:bCs/>
          <w:sz w:val="26"/>
          <w:szCs w:val="26"/>
        </w:rPr>
        <w:t>.05.2016 № 07-24-</w:t>
      </w:r>
      <w:r>
        <w:rPr>
          <w:bCs/>
          <w:sz w:val="26"/>
          <w:szCs w:val="26"/>
        </w:rPr>
        <w:t>3252</w:t>
      </w:r>
      <w:r w:rsidRPr="009C3076">
        <w:rPr>
          <w:bCs/>
          <w:sz w:val="26"/>
          <w:szCs w:val="26"/>
        </w:rPr>
        <w:t xml:space="preserve">эп/16 </w:t>
      </w:r>
      <w:proofErr w:type="gramStart"/>
      <w:r w:rsidRPr="009C3076">
        <w:rPr>
          <w:bCs/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</w:t>
      </w:r>
      <w:proofErr w:type="gramEnd"/>
      <w:r w:rsidRPr="009C3076">
        <w:rPr>
          <w:bCs/>
          <w:sz w:val="26"/>
          <w:szCs w:val="26"/>
        </w:rPr>
        <w:t>.</w:t>
      </w:r>
    </w:p>
    <w:p w:rsidR="00CE55A2" w:rsidRPr="009C3076" w:rsidRDefault="00CE55A2" w:rsidP="00CE55A2">
      <w:pPr>
        <w:ind w:firstLine="696"/>
        <w:jc w:val="both"/>
        <w:rPr>
          <w:rFonts w:ascii="Times New Roman CYR" w:hAnsi="Times New Roman CYR" w:cs="Times New Roman CYR"/>
          <w:sz w:val="26"/>
          <w:szCs w:val="26"/>
        </w:rPr>
      </w:pPr>
      <w:r w:rsidRPr="009C3076">
        <w:rPr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CE55A2" w:rsidRPr="009F641F" w:rsidRDefault="00CE55A2" w:rsidP="00B629ED">
      <w:pPr>
        <w:shd w:val="clear" w:color="auto" w:fill="FFFFFF"/>
        <w:spacing w:before="75" w:after="75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55A2" w:rsidRPr="009F641F" w:rsidSect="00D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048A"/>
    <w:multiLevelType w:val="multilevel"/>
    <w:tmpl w:val="9D50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573D72"/>
    <w:multiLevelType w:val="multilevel"/>
    <w:tmpl w:val="046AA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00F8"/>
    <w:multiLevelType w:val="hybridMultilevel"/>
    <w:tmpl w:val="D20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0EF9"/>
    <w:multiLevelType w:val="hybridMultilevel"/>
    <w:tmpl w:val="3138AF3C"/>
    <w:lvl w:ilvl="0" w:tplc="3A36BD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541BD"/>
    <w:multiLevelType w:val="multilevel"/>
    <w:tmpl w:val="580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37C7C"/>
    <w:multiLevelType w:val="hybridMultilevel"/>
    <w:tmpl w:val="CF3CF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1C50"/>
    <w:multiLevelType w:val="multilevel"/>
    <w:tmpl w:val="A9B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B41EE"/>
    <w:multiLevelType w:val="hybridMultilevel"/>
    <w:tmpl w:val="F4F01E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661777"/>
    <w:multiLevelType w:val="multilevel"/>
    <w:tmpl w:val="EC74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E4EDB"/>
    <w:multiLevelType w:val="hybridMultilevel"/>
    <w:tmpl w:val="EA5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2B59"/>
    <w:multiLevelType w:val="multilevel"/>
    <w:tmpl w:val="4C224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ED"/>
    <w:rsid w:val="00000BBE"/>
    <w:rsid w:val="000459CF"/>
    <w:rsid w:val="00045CEA"/>
    <w:rsid w:val="000653B5"/>
    <w:rsid w:val="000A6F4D"/>
    <w:rsid w:val="000C7106"/>
    <w:rsid w:val="000D09CA"/>
    <w:rsid w:val="000D1C8F"/>
    <w:rsid w:val="000F6F54"/>
    <w:rsid w:val="00142FD9"/>
    <w:rsid w:val="00193CD3"/>
    <w:rsid w:val="001A7F72"/>
    <w:rsid w:val="001D73EF"/>
    <w:rsid w:val="001E2BBD"/>
    <w:rsid w:val="001F5458"/>
    <w:rsid w:val="00230365"/>
    <w:rsid w:val="0026056F"/>
    <w:rsid w:val="00266ACA"/>
    <w:rsid w:val="0027000A"/>
    <w:rsid w:val="0027261C"/>
    <w:rsid w:val="002A00D1"/>
    <w:rsid w:val="002C6365"/>
    <w:rsid w:val="002C6501"/>
    <w:rsid w:val="002E7243"/>
    <w:rsid w:val="00312573"/>
    <w:rsid w:val="003128FF"/>
    <w:rsid w:val="00351217"/>
    <w:rsid w:val="003C5012"/>
    <w:rsid w:val="004240C5"/>
    <w:rsid w:val="00443FA8"/>
    <w:rsid w:val="004555E4"/>
    <w:rsid w:val="00476FC9"/>
    <w:rsid w:val="004A4C52"/>
    <w:rsid w:val="004C76FB"/>
    <w:rsid w:val="004D19A5"/>
    <w:rsid w:val="004E3C1A"/>
    <w:rsid w:val="004F3C5D"/>
    <w:rsid w:val="004F5DFD"/>
    <w:rsid w:val="00525AC5"/>
    <w:rsid w:val="00551B12"/>
    <w:rsid w:val="005567E3"/>
    <w:rsid w:val="00557BC9"/>
    <w:rsid w:val="005742D4"/>
    <w:rsid w:val="0058050E"/>
    <w:rsid w:val="005A5D80"/>
    <w:rsid w:val="005A679E"/>
    <w:rsid w:val="005E085B"/>
    <w:rsid w:val="005F4B3F"/>
    <w:rsid w:val="006621AC"/>
    <w:rsid w:val="00675B01"/>
    <w:rsid w:val="006B27E3"/>
    <w:rsid w:val="006D0405"/>
    <w:rsid w:val="006F21A2"/>
    <w:rsid w:val="00715D15"/>
    <w:rsid w:val="007326BC"/>
    <w:rsid w:val="00733EE1"/>
    <w:rsid w:val="007360E9"/>
    <w:rsid w:val="00751C18"/>
    <w:rsid w:val="00771609"/>
    <w:rsid w:val="00771796"/>
    <w:rsid w:val="007B265C"/>
    <w:rsid w:val="007B4AE3"/>
    <w:rsid w:val="007C746B"/>
    <w:rsid w:val="007D7772"/>
    <w:rsid w:val="007F5B2F"/>
    <w:rsid w:val="00805AC2"/>
    <w:rsid w:val="008165B7"/>
    <w:rsid w:val="00823A8F"/>
    <w:rsid w:val="00825825"/>
    <w:rsid w:val="008527AE"/>
    <w:rsid w:val="00866F10"/>
    <w:rsid w:val="008745EC"/>
    <w:rsid w:val="0088002A"/>
    <w:rsid w:val="008846B8"/>
    <w:rsid w:val="0089577A"/>
    <w:rsid w:val="008A381C"/>
    <w:rsid w:val="008F5DFD"/>
    <w:rsid w:val="0090471B"/>
    <w:rsid w:val="00905D38"/>
    <w:rsid w:val="0092611D"/>
    <w:rsid w:val="0092644E"/>
    <w:rsid w:val="00965957"/>
    <w:rsid w:val="00976602"/>
    <w:rsid w:val="009865EF"/>
    <w:rsid w:val="009A74E6"/>
    <w:rsid w:val="009B02D2"/>
    <w:rsid w:val="009E1E03"/>
    <w:rsid w:val="009E2B98"/>
    <w:rsid w:val="009F641F"/>
    <w:rsid w:val="00A01435"/>
    <w:rsid w:val="00A459F3"/>
    <w:rsid w:val="00A60D7B"/>
    <w:rsid w:val="00A81642"/>
    <w:rsid w:val="00AA3E05"/>
    <w:rsid w:val="00AA64F3"/>
    <w:rsid w:val="00AC4546"/>
    <w:rsid w:val="00B14E7A"/>
    <w:rsid w:val="00B151EA"/>
    <w:rsid w:val="00B22FC4"/>
    <w:rsid w:val="00B23094"/>
    <w:rsid w:val="00B4408F"/>
    <w:rsid w:val="00B629ED"/>
    <w:rsid w:val="00B8684E"/>
    <w:rsid w:val="00B9626C"/>
    <w:rsid w:val="00BA6296"/>
    <w:rsid w:val="00BB48AB"/>
    <w:rsid w:val="00BB6427"/>
    <w:rsid w:val="00BD5C4A"/>
    <w:rsid w:val="00BE038B"/>
    <w:rsid w:val="00BE6379"/>
    <w:rsid w:val="00BF45CE"/>
    <w:rsid w:val="00C11AF7"/>
    <w:rsid w:val="00C127A2"/>
    <w:rsid w:val="00C32991"/>
    <w:rsid w:val="00C56369"/>
    <w:rsid w:val="00C657D1"/>
    <w:rsid w:val="00C66507"/>
    <w:rsid w:val="00CB16A9"/>
    <w:rsid w:val="00CC6678"/>
    <w:rsid w:val="00CE2BE8"/>
    <w:rsid w:val="00CE55A2"/>
    <w:rsid w:val="00D21775"/>
    <w:rsid w:val="00D30F49"/>
    <w:rsid w:val="00D328A2"/>
    <w:rsid w:val="00D32E44"/>
    <w:rsid w:val="00D42873"/>
    <w:rsid w:val="00D5533F"/>
    <w:rsid w:val="00D5640C"/>
    <w:rsid w:val="00D95851"/>
    <w:rsid w:val="00DD6CDA"/>
    <w:rsid w:val="00DF4F02"/>
    <w:rsid w:val="00DF6527"/>
    <w:rsid w:val="00DF6DE3"/>
    <w:rsid w:val="00E0244C"/>
    <w:rsid w:val="00E259CF"/>
    <w:rsid w:val="00E27A14"/>
    <w:rsid w:val="00E43A0D"/>
    <w:rsid w:val="00E47F7F"/>
    <w:rsid w:val="00E728D4"/>
    <w:rsid w:val="00E757C5"/>
    <w:rsid w:val="00E8006A"/>
    <w:rsid w:val="00E91785"/>
    <w:rsid w:val="00E93F1C"/>
    <w:rsid w:val="00EE3DC7"/>
    <w:rsid w:val="00EE4119"/>
    <w:rsid w:val="00F0094F"/>
    <w:rsid w:val="00F021C0"/>
    <w:rsid w:val="00F2131E"/>
    <w:rsid w:val="00F3195F"/>
    <w:rsid w:val="00F3699F"/>
    <w:rsid w:val="00F60C89"/>
    <w:rsid w:val="00F73330"/>
    <w:rsid w:val="00FC14A9"/>
    <w:rsid w:val="00FC2633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73"/>
  </w:style>
  <w:style w:type="paragraph" w:styleId="1">
    <w:name w:val="heading 1"/>
    <w:basedOn w:val="a"/>
    <w:link w:val="10"/>
    <w:uiPriority w:val="9"/>
    <w:qFormat/>
    <w:rsid w:val="004F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9ED"/>
    <w:rPr>
      <w:b/>
      <w:bCs/>
    </w:rPr>
  </w:style>
  <w:style w:type="character" w:customStyle="1" w:styleId="apple-converted-space">
    <w:name w:val="apple-converted-space"/>
    <w:basedOn w:val="a0"/>
    <w:rsid w:val="00B629ED"/>
  </w:style>
  <w:style w:type="character" w:customStyle="1" w:styleId="skypec2ctextspan">
    <w:name w:val="skype_c2c_text_span"/>
    <w:basedOn w:val="a0"/>
    <w:rsid w:val="00B629ED"/>
  </w:style>
  <w:style w:type="character" w:styleId="a5">
    <w:name w:val="Hyperlink"/>
    <w:rsid w:val="00A816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16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checker-word-highlight">
    <w:name w:val="spellchecker-word-highlight"/>
    <w:basedOn w:val="a0"/>
    <w:rsid w:val="00A60D7B"/>
  </w:style>
  <w:style w:type="paragraph" w:styleId="a7">
    <w:name w:val="No Spacing"/>
    <w:uiPriority w:val="1"/>
    <w:qFormat/>
    <w:rsid w:val="00142FD9"/>
    <w:pPr>
      <w:spacing w:after="0" w:line="240" w:lineRule="auto"/>
    </w:pPr>
  </w:style>
  <w:style w:type="table" w:styleId="a8">
    <w:name w:val="Table Grid"/>
    <w:basedOn w:val="a1"/>
    <w:uiPriority w:val="59"/>
    <w:rsid w:val="0088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46B8"/>
    <w:pPr>
      <w:widowControl w:val="0"/>
      <w:spacing w:after="0" w:line="268" w:lineRule="exact"/>
      <w:ind w:left="103" w:right="52"/>
    </w:pPr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rsid w:val="008258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58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СпецРемСтройГарант</dc:creator>
  <cp:lastModifiedBy>стас</cp:lastModifiedBy>
  <cp:revision>7</cp:revision>
  <cp:lastPrinted>2015-08-10T14:39:00Z</cp:lastPrinted>
  <dcterms:created xsi:type="dcterms:W3CDTF">2016-04-21T09:30:00Z</dcterms:created>
  <dcterms:modified xsi:type="dcterms:W3CDTF">2016-06-06T09:25:00Z</dcterms:modified>
</cp:coreProperties>
</file>