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2" w:rsidRDefault="0043193F" w:rsidP="0043193F">
      <w:pPr>
        <w:widowControl w:val="0"/>
        <w:tabs>
          <w:tab w:val="left" w:pos="6032"/>
        </w:tabs>
        <w:rPr>
          <w:b/>
          <w:bCs/>
        </w:rPr>
      </w:pPr>
      <w:r>
        <w:rPr>
          <w:rFonts w:eastAsia="Times New Roman"/>
          <w:bCs/>
        </w:rPr>
        <w:tab/>
      </w:r>
      <w:r w:rsidR="004C6EA2" w:rsidRPr="002F30A2">
        <w:rPr>
          <w:b/>
          <w:bCs/>
        </w:rPr>
        <w:t>Первая часть заявки</w:t>
      </w:r>
    </w:p>
    <w:p w:rsidR="0043193F" w:rsidRPr="002F30A2" w:rsidRDefault="0043193F" w:rsidP="0043193F">
      <w:pPr>
        <w:widowControl w:val="0"/>
        <w:tabs>
          <w:tab w:val="left" w:pos="6032"/>
        </w:tabs>
        <w:rPr>
          <w:b/>
          <w:bCs/>
        </w:rPr>
      </w:pPr>
    </w:p>
    <w:p w:rsidR="004C6EA2" w:rsidRPr="00311084" w:rsidRDefault="004C6EA2" w:rsidP="0043193F">
      <w:pPr>
        <w:jc w:val="both"/>
        <w:rPr>
          <w:u w:val="single"/>
          <w:bdr w:val="none" w:sz="0" w:space="0" w:color="auto" w:frame="1"/>
        </w:rPr>
      </w:pPr>
      <w:r w:rsidRPr="00311084">
        <w:t xml:space="preserve">       Изучив извещение о проведении электронного аукциона от  </w:t>
      </w:r>
      <w:r w:rsidRPr="00311084">
        <w:rPr>
          <w:bdr w:val="none" w:sz="0" w:space="0" w:color="auto" w:frame="1"/>
        </w:rPr>
        <w:t xml:space="preserve"> </w:t>
      </w:r>
      <w:hyperlink r:id="rId6" w:tgtFrame="_blank" w:history="1">
        <w:r w:rsidR="0043193F" w:rsidRPr="00311084">
          <w:rPr>
            <w:rStyle w:val="a4"/>
            <w:rFonts w:ascii="Times New Roman" w:hAnsi="Times New Roman" w:cs="Times New Roman"/>
            <w:color w:val="auto"/>
            <w:bdr w:val="none" w:sz="0" w:space="0" w:color="auto" w:frame="1"/>
          </w:rPr>
          <w:t>от 30.06.2015 №0373100028115000067</w:t>
        </w:r>
        <w:r w:rsidR="0043193F" w:rsidRPr="00311084">
          <w:rPr>
            <w:rStyle w:val="apple-converted-space"/>
            <w:bdr w:val="none" w:sz="0" w:space="0" w:color="auto" w:frame="1"/>
          </w:rPr>
          <w:t> </w:t>
        </w:r>
      </w:hyperlink>
      <w:r w:rsidRPr="00311084">
        <w:t xml:space="preserve">, размещенного на сайте электронной площадки </w:t>
      </w:r>
      <w:r w:rsidRPr="00311084">
        <w:rPr>
          <w:shd w:val="clear" w:color="auto" w:fill="FFFFFF"/>
        </w:rPr>
        <w:t xml:space="preserve">ЗАО «Сбербанк-АСТ» </w:t>
      </w:r>
      <w:hyperlink r:id="rId7" w:history="1">
        <w:r w:rsidRPr="00311084">
          <w:rPr>
            <w:rStyle w:val="a4"/>
            <w:rFonts w:ascii="Times New Roman" w:eastAsia="Times New Roman" w:hAnsi="Times New Roman" w:cs="Times New Roman"/>
            <w:bCs/>
            <w:color w:val="auto"/>
            <w:spacing w:val="-1"/>
          </w:rPr>
          <w:t>www.sberbank-ast.ru</w:t>
        </w:r>
      </w:hyperlink>
      <w:r w:rsidRPr="00311084">
        <w:t>, и аукционную документацию, мы выражаем свое согласие на поставку товаров, выполнение работ, оказание услуг, соответствующих требованиям документации электронного аукциона.</w:t>
      </w:r>
    </w:p>
    <w:p w:rsidR="004C6EA2" w:rsidRPr="00311084" w:rsidRDefault="004C6EA2" w:rsidP="0043193F">
      <w:pPr>
        <w:widowControl w:val="0"/>
        <w:jc w:val="both"/>
        <w:rPr>
          <w:b/>
          <w:bCs/>
          <w:spacing w:val="-20"/>
        </w:rPr>
      </w:pPr>
      <w:r w:rsidRPr="00311084">
        <w:t xml:space="preserve">      Мы  готовы осуществить поставку товара, выполнение работ, оказание услуг, предусмотренные Техническим заданием на аукцион в электронной форме на право заключения контракта </w:t>
      </w:r>
      <w:r w:rsidR="00030178" w:rsidRPr="00311084">
        <w:rPr>
          <w:b/>
          <w:shd w:val="clear" w:color="auto" w:fill="FFFFFF"/>
        </w:rPr>
        <w:t>на</w:t>
      </w:r>
      <w:r w:rsidRPr="00311084">
        <w:rPr>
          <w:b/>
          <w:shd w:val="clear" w:color="auto" w:fill="FFFFFF"/>
        </w:rPr>
        <w:t xml:space="preserve"> </w:t>
      </w:r>
      <w:r w:rsidR="0043193F" w:rsidRPr="00311084">
        <w:rPr>
          <w:b/>
          <w:shd w:val="clear" w:color="auto" w:fill="FFFFFF"/>
        </w:rPr>
        <w:t>прокладку кабеля 0,4 кВ между щитовыми корпусов Г и Д</w:t>
      </w:r>
      <w:r w:rsidR="0043193F" w:rsidRPr="00311084">
        <w:rPr>
          <w:shd w:val="clear" w:color="auto" w:fill="FFFFFF"/>
        </w:rPr>
        <w:t xml:space="preserve"> </w:t>
      </w:r>
      <w:r w:rsidRPr="00311084">
        <w:t>в полном объеме, в соответствии с условиями контракта и действующего законодательства РФ.</w:t>
      </w:r>
    </w:p>
    <w:p w:rsidR="004C6EA2" w:rsidRPr="00311084" w:rsidRDefault="004C6EA2" w:rsidP="0043193F">
      <w:pPr>
        <w:jc w:val="both"/>
        <w:rPr>
          <w:b/>
        </w:rPr>
      </w:pPr>
    </w:p>
    <w:p w:rsidR="0043193F" w:rsidRPr="00311084" w:rsidRDefault="004C6EA2" w:rsidP="0043193F">
      <w:pPr>
        <w:keepNext/>
        <w:ind w:firstLine="567"/>
        <w:contextualSpacing/>
        <w:jc w:val="both"/>
        <w:rPr>
          <w:b/>
        </w:rPr>
      </w:pPr>
      <w:r w:rsidRPr="00311084">
        <w:tab/>
      </w:r>
      <w:r w:rsidR="0043193F" w:rsidRPr="00311084">
        <w:t>Показатели качества, технические и функциональные характеристики товаров(материалов), используемых при</w:t>
      </w:r>
      <w:r w:rsidR="0043193F" w:rsidRPr="00311084">
        <w:rPr>
          <w:bCs/>
        </w:rPr>
        <w:t xml:space="preserve"> </w:t>
      </w:r>
      <w:r w:rsidR="0043193F" w:rsidRPr="00311084">
        <w:t>выполнении работ по</w:t>
      </w:r>
      <w:r w:rsidR="0043193F" w:rsidRPr="00311084">
        <w:rPr>
          <w:b/>
          <w:shd w:val="clear" w:color="auto" w:fill="FFFFFF"/>
        </w:rPr>
        <w:t xml:space="preserve"> прокладке кабеля 0,4 кВ между щитовыми корпусов Г и Д</w:t>
      </w:r>
      <w:r w:rsidR="0043193F" w:rsidRPr="00311084">
        <w:rPr>
          <w:b/>
        </w:rPr>
        <w:t>:</w:t>
      </w:r>
    </w:p>
    <w:p w:rsidR="0043193F" w:rsidRDefault="0043193F" w:rsidP="0043193F">
      <w:pPr>
        <w:keepNext/>
        <w:ind w:firstLine="567"/>
        <w:contextualSpacing/>
        <w:jc w:val="both"/>
        <w:rPr>
          <w:b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252"/>
        <w:gridCol w:w="4394"/>
        <w:gridCol w:w="1562"/>
        <w:gridCol w:w="1699"/>
        <w:gridCol w:w="4110"/>
      </w:tblGrid>
      <w:tr w:rsidR="0043193F" w:rsidTr="009C7E73">
        <w:trPr>
          <w:trHeight w:val="5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EE5">
              <w:t>№ п/п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EE5">
              <w:t>Наименование товара</w:t>
            </w:r>
          </w:p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EE5">
              <w:rPr>
                <w:rFonts w:eastAsia="Times New Roman"/>
                <w:bCs/>
                <w:color w:val="000000"/>
              </w:rPr>
              <w:t>Конкретные показатели  технических, функциональных, потребительски характеристик товаров и материалов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EE5"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EE5">
              <w:t>Количество товара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Pr="00A82EE5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2EE5">
              <w:rPr>
                <w:rFonts w:eastAsia="Times New Roman"/>
                <w:color w:val="000000"/>
                <w:sz w:val="22"/>
                <w:szCs w:val="22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A82EE5">
              <w:rPr>
                <w:rFonts w:eastAsia="Times New Roman"/>
                <w:color w:val="000000"/>
                <w:sz w:val="22"/>
                <w:szCs w:val="22"/>
                <w:u w:val="single"/>
              </w:rPr>
              <w:t>наименование страны происхождения товара)</w:t>
            </w:r>
          </w:p>
        </w:tc>
      </w:tr>
      <w:tr w:rsidR="0043193F" w:rsidTr="009C7E73">
        <w:trPr>
          <w:trHeight w:val="28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firstLine="67"/>
            </w:pPr>
            <w:r>
              <w:t>Песок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Природный для строительных работ мелкий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Куб. 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43193F" w:rsidTr="009C7E73">
        <w:trPr>
          <w:trHeight w:val="28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firstLine="67"/>
            </w:pPr>
            <w:r>
              <w:t>Песок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Природный для строительных работ средний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Куб. 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43193F" w:rsidTr="009C7E73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firstLine="67"/>
            </w:pPr>
            <w:r>
              <w:t>Кабель силовой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С медными жилами с поливинилхлоридной изоляцией и оболочкой, не распространяющий горение, с низким дымо- и газовыделением марки ВВГнг-</w:t>
            </w:r>
            <w:r>
              <w:rPr>
                <w:lang w:val="en-US"/>
              </w:rPr>
              <w:t>LS</w:t>
            </w:r>
            <w:r>
              <w:t>, напряжением 1,0 кВ, числом жил-4 и сечением 185 кв. мм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360,6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43193F" w:rsidTr="009C7E73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left="67" w:firstLine="67"/>
            </w:pPr>
            <w:r>
              <w:t>Кирпич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 xml:space="preserve">Керамический одинарный, размером 250х120х65 мм, </w:t>
            </w:r>
          </w:p>
          <w:p w:rsidR="0043193F" w:rsidRPr="00EC0158" w:rsidRDefault="0043193F" w:rsidP="009C7E73">
            <w:pPr>
              <w:jc w:val="center"/>
            </w:pPr>
            <w:r>
              <w:t>Марка 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шт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3000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43193F" w:rsidTr="009C7E73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firstLine="67"/>
            </w:pPr>
            <w:r>
              <w:t>Трубы напорные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Из полиэтилена низкого давления среднего типа, наружным диаметром 110 мм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32,64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43193F" w:rsidTr="009C7E73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firstLine="67"/>
            </w:pPr>
            <w:r>
              <w:t>Смесь асфальтобетонная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D73434">
            <w:pPr>
              <w:jc w:val="center"/>
            </w:pPr>
            <w:r>
              <w:t xml:space="preserve">Плотная мелкозернистая тип </w:t>
            </w:r>
            <w:r w:rsidRPr="000C0010">
              <w:t>А</w:t>
            </w:r>
            <w:r>
              <w:t xml:space="preserve">, плотность каменных материалов 3 т/куб. м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Кв. 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  <w:tr w:rsidR="0043193F" w:rsidTr="009C7E73">
        <w:trPr>
          <w:trHeight w:val="29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ind w:firstLine="67"/>
            </w:pPr>
            <w:r>
              <w:t>Муфта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Эпоксидная концевая наружной установки КНП-1-3Х(120-240)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шт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Default="0043193F" w:rsidP="009C7E73">
            <w:pPr>
              <w:jc w:val="center"/>
            </w:pPr>
            <w: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3F" w:rsidRPr="00A82EE5" w:rsidRDefault="0043193F" w:rsidP="009C7E73">
            <w:pPr>
              <w:jc w:val="center"/>
              <w:rPr>
                <w:rStyle w:val="a6"/>
              </w:rPr>
            </w:pPr>
            <w:r w:rsidRPr="002F30A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страны происхождения товара – </w:t>
            </w:r>
            <w:r w:rsidRPr="002F30A2">
              <w:rPr>
                <w:rFonts w:eastAsia="Times New Roman"/>
                <w:color w:val="000000"/>
                <w:sz w:val="22"/>
                <w:szCs w:val="22"/>
                <w:u w:val="single"/>
              </w:rPr>
              <w:t>Россия</w:t>
            </w:r>
          </w:p>
        </w:tc>
      </w:tr>
    </w:tbl>
    <w:p w:rsidR="0043193F" w:rsidRPr="0043193F" w:rsidRDefault="0043193F" w:rsidP="0043193F">
      <w:pPr>
        <w:keepNext/>
        <w:ind w:firstLine="567"/>
        <w:contextualSpacing/>
        <w:jc w:val="both"/>
      </w:pPr>
    </w:p>
    <w:p w:rsidR="004C6EA2" w:rsidRPr="0043193F" w:rsidRDefault="004C6EA2" w:rsidP="0043193F">
      <w:pPr>
        <w:tabs>
          <w:tab w:val="left" w:pos="3125"/>
        </w:tabs>
        <w:jc w:val="both"/>
      </w:pPr>
    </w:p>
    <w:p w:rsidR="0043193F" w:rsidRPr="00165241" w:rsidRDefault="00030178" w:rsidP="0043193F">
      <w:pPr>
        <w:jc w:val="center"/>
      </w:pPr>
      <w:r>
        <w:tab/>
      </w:r>
      <w:r w:rsidR="0043193F" w:rsidRPr="00165241">
        <w:t>Весь используемый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3193F" w:rsidRPr="00165241" w:rsidRDefault="0043193F" w:rsidP="0043193F">
      <w:pPr>
        <w:tabs>
          <w:tab w:val="left" w:pos="3125"/>
        </w:tabs>
      </w:pPr>
    </w:p>
    <w:p w:rsidR="002F30A2" w:rsidRDefault="002F30A2" w:rsidP="00030178">
      <w:pPr>
        <w:tabs>
          <w:tab w:val="left" w:pos="3125"/>
        </w:tabs>
      </w:pPr>
    </w:p>
    <w:p w:rsidR="00833AA8" w:rsidRPr="004C6EA2" w:rsidRDefault="00833AA8"/>
    <w:sectPr w:rsidR="00833AA8" w:rsidRPr="004C6EA2" w:rsidSect="00EC0456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8F" w:rsidRDefault="00F2458F" w:rsidP="00030178">
      <w:r>
        <w:separator/>
      </w:r>
    </w:p>
  </w:endnote>
  <w:endnote w:type="continuationSeparator" w:id="1">
    <w:p w:rsidR="00F2458F" w:rsidRDefault="00F2458F" w:rsidP="0003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8F" w:rsidRDefault="00F2458F" w:rsidP="00030178">
      <w:r>
        <w:separator/>
      </w:r>
    </w:p>
  </w:footnote>
  <w:footnote w:type="continuationSeparator" w:id="1">
    <w:p w:rsidR="00F2458F" w:rsidRDefault="00F2458F" w:rsidP="00030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EA2"/>
    <w:rsid w:val="00030178"/>
    <w:rsid w:val="000E1D72"/>
    <w:rsid w:val="002F30A2"/>
    <w:rsid w:val="00311084"/>
    <w:rsid w:val="00323CAC"/>
    <w:rsid w:val="0043193F"/>
    <w:rsid w:val="004653D4"/>
    <w:rsid w:val="004C4D96"/>
    <w:rsid w:val="004C6EA2"/>
    <w:rsid w:val="007E5AD6"/>
    <w:rsid w:val="0081397C"/>
    <w:rsid w:val="00822C84"/>
    <w:rsid w:val="00833AA8"/>
    <w:rsid w:val="008D47C7"/>
    <w:rsid w:val="009059B5"/>
    <w:rsid w:val="00C87ED6"/>
    <w:rsid w:val="00CC4B32"/>
    <w:rsid w:val="00D73434"/>
    <w:rsid w:val="00EC0456"/>
    <w:rsid w:val="00F10948"/>
    <w:rsid w:val="00F2458F"/>
    <w:rsid w:val="00F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EA2"/>
    <w:pPr>
      <w:spacing w:before="150" w:after="150"/>
      <w:ind w:left="150" w:right="150"/>
    </w:pPr>
  </w:style>
  <w:style w:type="character" w:styleId="a4">
    <w:name w:val="Hyperlink"/>
    <w:uiPriority w:val="99"/>
    <w:unhideWhenUsed/>
    <w:rsid w:val="004C6EA2"/>
    <w:rPr>
      <w:rFonts w:ascii="Arial" w:hAnsi="Arial" w:cs="Arial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30A2"/>
    <w:rPr>
      <w:color w:val="800080"/>
      <w:u w:val="single"/>
    </w:rPr>
  </w:style>
  <w:style w:type="paragraph" w:customStyle="1" w:styleId="font5">
    <w:name w:val="font5"/>
    <w:basedOn w:val="a"/>
    <w:rsid w:val="002F30A2"/>
    <w:pPr>
      <w:spacing w:before="100" w:beforeAutospacing="1" w:after="100" w:afterAutospacing="1"/>
    </w:pPr>
    <w:rPr>
      <w:rFonts w:eastAsia="Times New Roman"/>
      <w:color w:val="000000"/>
      <w:sz w:val="22"/>
      <w:szCs w:val="22"/>
      <w:u w:val="single"/>
    </w:rPr>
  </w:style>
  <w:style w:type="paragraph" w:customStyle="1" w:styleId="xl63">
    <w:name w:val="xl63"/>
    <w:basedOn w:val="a"/>
    <w:rsid w:val="002F30A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5">
    <w:name w:val="xl65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2F30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2F30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68">
    <w:name w:val="xl68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</w:rPr>
  </w:style>
  <w:style w:type="paragraph" w:customStyle="1" w:styleId="xl69">
    <w:name w:val="xl69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70">
    <w:name w:val="xl70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1">
    <w:name w:val="xl71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2F30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3">
    <w:name w:val="xl73"/>
    <w:basedOn w:val="a"/>
    <w:rsid w:val="002F30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2F30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5">
    <w:name w:val="xl75"/>
    <w:basedOn w:val="a"/>
    <w:rsid w:val="002F30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2F30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8">
    <w:name w:val="xl78"/>
    <w:basedOn w:val="a"/>
    <w:rsid w:val="002F30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a"/>
    <w:rsid w:val="002F3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2F30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2F30A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2F30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2F30A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2F30A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2F30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2F30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2F30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a"/>
    <w:rsid w:val="002F3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2">
    <w:name w:val="xl92"/>
    <w:basedOn w:val="a"/>
    <w:rsid w:val="002F30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2F30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2F30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2F30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2F30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2F30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customStyle="1" w:styleId="apple-converted-space">
    <w:name w:val="apple-converted-space"/>
    <w:basedOn w:val="a0"/>
    <w:rsid w:val="0043193F"/>
  </w:style>
  <w:style w:type="character" w:styleId="a6">
    <w:name w:val="Subtle Emphasis"/>
    <w:basedOn w:val="a0"/>
    <w:uiPriority w:val="19"/>
    <w:qFormat/>
    <w:rsid w:val="0043193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order/notice/printForm/view.html?printFormId=146905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7</cp:revision>
  <dcterms:created xsi:type="dcterms:W3CDTF">2015-07-02T07:34:00Z</dcterms:created>
  <dcterms:modified xsi:type="dcterms:W3CDTF">2015-07-06T12:55:00Z</dcterms:modified>
</cp:coreProperties>
</file>